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EAFC1A" w14:textId="77777777" w:rsidR="00011B1F" w:rsidRDefault="00011B1F"/>
    <w:tbl>
      <w:tblPr>
        <w:tblStyle w:val="Grigliatabella"/>
        <w:tblW w:w="9637" w:type="dxa"/>
        <w:tblInd w:w="-3" w:type="dxa"/>
        <w:tblLayout w:type="fixed"/>
        <w:tblLook w:val="04A0" w:firstRow="1" w:lastRow="0" w:firstColumn="1" w:lastColumn="0" w:noHBand="0" w:noVBand="1"/>
      </w:tblPr>
      <w:tblGrid>
        <w:gridCol w:w="1555"/>
        <w:gridCol w:w="5956"/>
        <w:gridCol w:w="2126"/>
      </w:tblGrid>
      <w:tr w:rsidR="00011B1F" w14:paraId="53E0CD6A" w14:textId="77777777">
        <w:trPr>
          <w:trHeight w:val="1042"/>
        </w:trPr>
        <w:tc>
          <w:tcPr>
            <w:tcW w:w="1555" w:type="dxa"/>
            <w:vAlign w:val="center"/>
          </w:tcPr>
          <w:p w14:paraId="22D62C31" w14:textId="77777777" w:rsidR="00011B1F" w:rsidRDefault="00000000">
            <w:pPr>
              <w:pStyle w:val="western"/>
              <w:spacing w:beforeAutospacing="0" w:line="360" w:lineRule="auto"/>
              <w:rPr>
                <w:b/>
                <w:sz w:val="22"/>
                <w:szCs w:val="22"/>
              </w:rPr>
            </w:pPr>
            <w:r>
              <w:rPr>
                <w:noProof/>
              </w:rPr>
              <w:drawing>
                <wp:inline distT="0" distB="0" distL="0" distR="0" wp14:anchorId="75F49D1C" wp14:editId="443C3B99">
                  <wp:extent cx="752475" cy="724535"/>
                  <wp:effectExtent l="0" t="0" r="0" b="0"/>
                  <wp:docPr id="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2"/>
                          <pic:cNvPicPr>
                            <a:picLocks noChangeAspect="1" noChangeArrowheads="1"/>
                          </pic:cNvPicPr>
                        </pic:nvPicPr>
                        <pic:blipFill>
                          <a:blip r:embed="rId8"/>
                          <a:stretch>
                            <a:fillRect/>
                          </a:stretch>
                        </pic:blipFill>
                        <pic:spPr bwMode="auto">
                          <a:xfrm>
                            <a:off x="0" y="0"/>
                            <a:ext cx="752475" cy="724535"/>
                          </a:xfrm>
                          <a:prstGeom prst="rect">
                            <a:avLst/>
                          </a:prstGeom>
                        </pic:spPr>
                      </pic:pic>
                    </a:graphicData>
                  </a:graphic>
                </wp:inline>
              </w:drawing>
            </w:r>
          </w:p>
        </w:tc>
        <w:tc>
          <w:tcPr>
            <w:tcW w:w="5956" w:type="dxa"/>
            <w:vAlign w:val="center"/>
          </w:tcPr>
          <w:p w14:paraId="0D6A16DD" w14:textId="77777777" w:rsidR="00011B1F" w:rsidRDefault="00000000">
            <w:pPr>
              <w:pStyle w:val="western"/>
              <w:spacing w:line="360" w:lineRule="auto"/>
              <w:jc w:val="center"/>
              <w:rPr>
                <w:bCs/>
                <w:sz w:val="22"/>
                <w:szCs w:val="22"/>
              </w:rPr>
            </w:pPr>
            <w:r>
              <w:rPr>
                <w:bCs/>
                <w:sz w:val="36"/>
                <w:szCs w:val="36"/>
              </w:rPr>
              <w:t>CITTÀ DI CARBONIA</w:t>
            </w:r>
            <w:r>
              <w:rPr>
                <w:bCs/>
                <w:sz w:val="22"/>
                <w:szCs w:val="22"/>
              </w:rPr>
              <w:t xml:space="preserve">                      </w:t>
            </w:r>
            <w:r>
              <w:rPr>
                <w:bCs/>
                <w:sz w:val="20"/>
                <w:szCs w:val="20"/>
              </w:rPr>
              <w:t>PROVINCIA SUD SARDEGNA</w:t>
            </w:r>
          </w:p>
          <w:p w14:paraId="39FBE591" w14:textId="77777777" w:rsidR="00011B1F" w:rsidRDefault="00000000">
            <w:pPr>
              <w:pStyle w:val="western"/>
              <w:spacing w:beforeAutospacing="0" w:line="360" w:lineRule="auto"/>
              <w:jc w:val="center"/>
              <w:rPr>
                <w:b/>
                <w:sz w:val="22"/>
                <w:szCs w:val="22"/>
                <w:u w:val="single"/>
              </w:rPr>
            </w:pPr>
            <w:r>
              <w:rPr>
                <w:bCs/>
                <w:sz w:val="22"/>
                <w:szCs w:val="22"/>
              </w:rPr>
              <w:t>Settore II – Servizio Patrimonio</w:t>
            </w:r>
          </w:p>
        </w:tc>
        <w:tc>
          <w:tcPr>
            <w:tcW w:w="2126" w:type="dxa"/>
            <w:vAlign w:val="center"/>
          </w:tcPr>
          <w:p w14:paraId="0FA2B7E2" w14:textId="77777777" w:rsidR="00011B1F" w:rsidRDefault="00000000">
            <w:pPr>
              <w:pStyle w:val="western"/>
              <w:spacing w:line="360" w:lineRule="auto"/>
              <w:jc w:val="center"/>
              <w:rPr>
                <w:b/>
                <w:sz w:val="22"/>
                <w:szCs w:val="22"/>
              </w:rPr>
            </w:pPr>
            <w:r>
              <w:rPr>
                <w:b/>
                <w:sz w:val="22"/>
                <w:szCs w:val="22"/>
              </w:rPr>
              <w:t>Marca da Bollo</w:t>
            </w:r>
          </w:p>
          <w:p w14:paraId="70750229" w14:textId="77777777" w:rsidR="00011B1F" w:rsidRDefault="00000000">
            <w:pPr>
              <w:pStyle w:val="western"/>
              <w:spacing w:beforeAutospacing="0" w:line="360" w:lineRule="auto"/>
              <w:jc w:val="center"/>
              <w:rPr>
                <w:b/>
                <w:sz w:val="22"/>
                <w:szCs w:val="22"/>
                <w:u w:val="single"/>
              </w:rPr>
            </w:pPr>
            <w:r>
              <w:rPr>
                <w:b/>
                <w:sz w:val="22"/>
                <w:szCs w:val="22"/>
              </w:rPr>
              <w:t>16,00 €</w:t>
            </w:r>
          </w:p>
        </w:tc>
      </w:tr>
    </w:tbl>
    <w:p w14:paraId="72353259" w14:textId="77777777" w:rsidR="00011B1F" w:rsidRDefault="00011B1F">
      <w:pPr>
        <w:pStyle w:val="western"/>
        <w:spacing w:beforeAutospacing="0" w:line="360" w:lineRule="auto"/>
        <w:rPr>
          <w:b/>
          <w:sz w:val="22"/>
          <w:szCs w:val="22"/>
          <w:u w:val="single"/>
        </w:rPr>
      </w:pPr>
    </w:p>
    <w:p w14:paraId="7DD96E2C" w14:textId="7DF40183" w:rsidR="00011B1F" w:rsidRDefault="00822D38">
      <w:pPr>
        <w:pStyle w:val="western"/>
        <w:spacing w:beforeAutospacing="0" w:line="360" w:lineRule="auto"/>
        <w:jc w:val="center"/>
        <w:rPr>
          <w:rFonts w:asciiTheme="majorHAnsi" w:hAnsiTheme="majorHAnsi" w:cstheme="majorHAnsi"/>
          <w:b/>
          <w:u w:val="single"/>
        </w:rPr>
      </w:pPr>
      <w:r>
        <w:rPr>
          <w:rFonts w:asciiTheme="majorHAnsi" w:hAnsiTheme="majorHAnsi" w:cstheme="majorHAnsi"/>
          <w:b/>
          <w:u w:val="single"/>
        </w:rPr>
        <w:t>Modulo di dichiarazione per la verifica dei requisiti per l’accesso all’edilizia agevolata convenzionata</w:t>
      </w:r>
    </w:p>
    <w:p w14:paraId="19649947" w14:textId="77777777" w:rsidR="00011B1F" w:rsidRDefault="00000000">
      <w:pPr>
        <w:pStyle w:val="NormaleWeb"/>
        <w:spacing w:line="360" w:lineRule="auto"/>
        <w:jc w:val="center"/>
        <w:rPr>
          <w:rFonts w:asciiTheme="majorHAnsi" w:hAnsiTheme="majorHAnsi" w:cstheme="majorHAnsi"/>
          <w:color w:val="auto"/>
        </w:rPr>
      </w:pPr>
      <w:r>
        <w:rPr>
          <w:rFonts w:asciiTheme="majorHAnsi" w:hAnsiTheme="majorHAnsi" w:cstheme="majorHAnsi"/>
          <w:b/>
          <w:bCs/>
          <w:color w:val="auto"/>
          <w:sz w:val="20"/>
          <w:szCs w:val="20"/>
        </w:rPr>
        <w:t>DICHIARAZIONE SOSTITUTIVA DI CERTIFICAZIONE E D'ATTO DI NOTORIETÀ</w:t>
      </w:r>
    </w:p>
    <w:p w14:paraId="4359060B" w14:textId="77777777" w:rsidR="00011B1F" w:rsidRDefault="00000000">
      <w:pPr>
        <w:pStyle w:val="western"/>
        <w:spacing w:beforeAutospacing="0" w:line="360" w:lineRule="auto"/>
        <w:jc w:val="center"/>
        <w:rPr>
          <w:rFonts w:asciiTheme="majorHAnsi" w:hAnsiTheme="majorHAnsi" w:cstheme="majorHAnsi"/>
          <w:sz w:val="20"/>
        </w:rPr>
      </w:pPr>
      <w:r>
        <w:rPr>
          <w:rFonts w:asciiTheme="majorHAnsi" w:hAnsiTheme="majorHAnsi" w:cstheme="majorHAnsi"/>
          <w:sz w:val="20"/>
        </w:rPr>
        <w:t>(Artt. 46 e 47 d.P.R. 445/2000)</w:t>
      </w:r>
    </w:p>
    <w:p w14:paraId="4949B840" w14:textId="77777777" w:rsidR="00011B1F" w:rsidRDefault="00000000">
      <w:pPr>
        <w:spacing w:before="240" w:line="480" w:lineRule="auto"/>
        <w:jc w:val="both"/>
        <w:rPr>
          <w:rFonts w:asciiTheme="majorHAnsi" w:hAnsiTheme="majorHAnsi" w:cstheme="majorHAnsi"/>
        </w:rPr>
      </w:pPr>
      <w:r>
        <w:rPr>
          <w:rFonts w:asciiTheme="majorHAnsi" w:hAnsiTheme="majorHAnsi" w:cstheme="majorHAnsi"/>
        </w:rPr>
        <w:t xml:space="preserve">Il/La/I sottoscritto/a/i ______________________ _____________________, nato/a </w:t>
      </w:r>
      <w:proofErr w:type="spellStart"/>
      <w:r>
        <w:rPr>
          <w:rFonts w:asciiTheme="majorHAnsi" w:hAnsiTheme="majorHAnsi" w:cstheme="majorHAnsi"/>
        </w:rPr>
        <w:t>a</w:t>
      </w:r>
      <w:proofErr w:type="spellEnd"/>
      <w:r>
        <w:rPr>
          <w:rFonts w:asciiTheme="majorHAnsi" w:hAnsiTheme="majorHAnsi" w:cstheme="majorHAnsi"/>
        </w:rPr>
        <w:t xml:space="preserve"> ____________________ il __________, Cod. Fiscale ___________________________, residente in _________________________, prov. __________, Via/vico/piazza ____________________________________ n° civico ______ CAP ________</w:t>
      </w:r>
    </w:p>
    <w:p w14:paraId="2C2E4A70" w14:textId="77777777" w:rsidR="00011B1F" w:rsidRDefault="00000000">
      <w:pPr>
        <w:spacing w:before="240" w:line="480" w:lineRule="auto"/>
        <w:jc w:val="both"/>
        <w:rPr>
          <w:rFonts w:asciiTheme="majorHAnsi" w:hAnsiTheme="majorHAnsi" w:cstheme="majorHAnsi"/>
        </w:rPr>
      </w:pPr>
      <w:r>
        <w:rPr>
          <w:rFonts w:asciiTheme="majorHAnsi" w:hAnsiTheme="majorHAnsi" w:cstheme="majorHAnsi"/>
        </w:rPr>
        <w:t>e _______________________ _____________________, nato/a ____________________ il __________, Cod. Fiscale ___________________________, residente in _________________________, prov. __________, Via/vico/piazza __________________________________________ n° civico _______ CAP _________</w:t>
      </w:r>
    </w:p>
    <w:p w14:paraId="06EA86B4" w14:textId="77777777" w:rsidR="00011B1F" w:rsidRDefault="00000000">
      <w:pPr>
        <w:spacing w:before="240" w:line="480" w:lineRule="auto"/>
        <w:jc w:val="both"/>
        <w:rPr>
          <w:rFonts w:asciiTheme="majorHAnsi" w:hAnsiTheme="majorHAnsi" w:cstheme="majorHAnsi"/>
        </w:rPr>
      </w:pPr>
      <w:r>
        <w:rPr>
          <w:rFonts w:asciiTheme="majorHAnsi" w:hAnsiTheme="majorHAnsi" w:cstheme="majorHAnsi"/>
        </w:rPr>
        <w:t>Per l’acquisto dell’immobile sito in Carbonia, Via/vico/piazza ________________________ n° civico ___, distinto al catasto fabbricati del Comune di Carbonia al Foglio __, Mappale ____, Subalterno ____, ricompreso nell’area del Piano di Zona __________________________, concessa in diritto di _______________ a _____________________________________, in forza della Convenzione rep. n. ________ del ____________________;</w:t>
      </w:r>
    </w:p>
    <w:p w14:paraId="6E3E5CF6" w14:textId="77777777" w:rsidR="00011B1F" w:rsidRDefault="00011B1F">
      <w:pPr>
        <w:pStyle w:val="western"/>
        <w:spacing w:beforeAutospacing="0" w:line="360" w:lineRule="auto"/>
        <w:jc w:val="both"/>
        <w:rPr>
          <w:rFonts w:asciiTheme="majorHAnsi" w:hAnsiTheme="majorHAnsi" w:cstheme="majorHAnsi"/>
          <w:b/>
          <w:sz w:val="20"/>
          <w:szCs w:val="20"/>
        </w:rPr>
      </w:pPr>
    </w:p>
    <w:p w14:paraId="698144B2" w14:textId="77777777" w:rsidR="00011B1F" w:rsidRDefault="00000000">
      <w:pPr>
        <w:pStyle w:val="western"/>
        <w:spacing w:beforeAutospacing="0" w:line="360" w:lineRule="auto"/>
        <w:jc w:val="both"/>
        <w:rPr>
          <w:rFonts w:asciiTheme="majorHAnsi" w:hAnsiTheme="majorHAnsi" w:cstheme="majorHAnsi"/>
          <w:b/>
          <w:sz w:val="20"/>
          <w:szCs w:val="20"/>
        </w:rPr>
      </w:pPr>
      <w:r>
        <w:rPr>
          <w:rFonts w:asciiTheme="majorHAnsi" w:hAnsiTheme="majorHAnsi" w:cstheme="majorHAnsi"/>
          <w:b/>
          <w:sz w:val="20"/>
          <w:szCs w:val="20"/>
        </w:rPr>
        <w:t xml:space="preserve">CONSAPEVOLE DELLE SANZIONI PENALI PREVISTE DALL'ARTICOLO 76 DEL D.P.R. 28.12.2000 N. 445 E SS.MM.II. NELL’IPOTESI DI RILASCIO DI DICHIARAZIONI FALSE O MENDACI, SOTTO LA PROPRIA RESPONSABILITÀ </w:t>
      </w:r>
    </w:p>
    <w:p w14:paraId="1F356045" w14:textId="77777777" w:rsidR="00011B1F" w:rsidRDefault="00000000">
      <w:pPr>
        <w:pStyle w:val="Titolo5"/>
        <w:spacing w:before="0" w:after="0" w:line="360" w:lineRule="auto"/>
        <w:jc w:val="center"/>
        <w:rPr>
          <w:rFonts w:asciiTheme="majorHAnsi" w:hAnsiTheme="majorHAnsi" w:cstheme="majorHAnsi"/>
          <w:sz w:val="24"/>
          <w:szCs w:val="24"/>
        </w:rPr>
      </w:pPr>
      <w:r>
        <w:rPr>
          <w:rFonts w:asciiTheme="majorHAnsi" w:hAnsiTheme="majorHAnsi" w:cstheme="majorHAnsi"/>
          <w:sz w:val="24"/>
          <w:szCs w:val="24"/>
        </w:rPr>
        <w:t>DICHIARA/NO</w:t>
      </w:r>
    </w:p>
    <w:p w14:paraId="5DBAF75A" w14:textId="77777777" w:rsidR="00011B1F" w:rsidRDefault="00000000">
      <w:pPr>
        <w:pStyle w:val="western"/>
        <w:spacing w:beforeAutospacing="0" w:line="360" w:lineRule="auto"/>
        <w:jc w:val="both"/>
        <w:rPr>
          <w:rFonts w:asciiTheme="majorHAnsi" w:hAnsiTheme="majorHAnsi" w:cstheme="majorHAnsi"/>
          <w:sz w:val="20"/>
          <w:szCs w:val="20"/>
        </w:rPr>
      </w:pPr>
      <w:r>
        <w:rPr>
          <w:rFonts w:asciiTheme="majorHAnsi" w:hAnsiTheme="majorHAnsi" w:cstheme="majorHAnsi"/>
          <w:b/>
          <w:bCs/>
          <w:sz w:val="20"/>
          <w:szCs w:val="20"/>
        </w:rPr>
        <w:t xml:space="preserve">Di possedere i seguenti requisiti di ammissibilità per l’assegnazione di alloggi di edilizia agevolata-convenzionata, alla data odierna, e di essere consapevoli che tali requisiti dovranno permanere anche alla data di stipulazione dell’atto di acquisto o di locazione dell’alloggio: </w:t>
      </w:r>
      <w:r>
        <w:rPr>
          <w:rFonts w:asciiTheme="majorHAnsi" w:hAnsiTheme="majorHAnsi" w:cstheme="majorHAnsi"/>
          <w:sz w:val="20"/>
          <w:szCs w:val="20"/>
        </w:rPr>
        <w:t>(barrare con una crocetta il requisito posseduto e depennare le parti che non interessano)</w:t>
      </w:r>
    </w:p>
    <w:p w14:paraId="68B0320D" w14:textId="77777777" w:rsidR="00011B1F" w:rsidRDefault="00000000">
      <w:pPr>
        <w:pStyle w:val="western"/>
        <w:numPr>
          <w:ilvl w:val="0"/>
          <w:numId w:val="1"/>
        </w:numPr>
        <w:tabs>
          <w:tab w:val="left" w:pos="567"/>
        </w:tabs>
        <w:spacing w:beforeAutospacing="0" w:line="360" w:lineRule="auto"/>
        <w:ind w:left="567" w:hanging="567"/>
        <w:jc w:val="both"/>
        <w:rPr>
          <w:rFonts w:asciiTheme="majorHAnsi" w:hAnsiTheme="majorHAnsi" w:cstheme="majorHAnsi"/>
          <w:b/>
          <w:sz w:val="20"/>
          <w:szCs w:val="20"/>
        </w:rPr>
      </w:pPr>
      <w:r>
        <w:rPr>
          <w:rFonts w:asciiTheme="majorHAnsi" w:hAnsiTheme="majorHAnsi" w:cstheme="majorHAnsi"/>
          <w:b/>
        </w:rPr>
        <w:t>□</w:t>
      </w:r>
      <w:r>
        <w:rPr>
          <w:rFonts w:asciiTheme="majorHAnsi" w:hAnsiTheme="majorHAnsi" w:cstheme="majorHAnsi"/>
          <w:b/>
          <w:sz w:val="20"/>
          <w:szCs w:val="20"/>
        </w:rPr>
        <w:t xml:space="preserve"> di avere la cittadinanza italiana</w:t>
      </w:r>
      <w:r>
        <w:rPr>
          <w:rFonts w:asciiTheme="majorHAnsi" w:hAnsiTheme="majorHAnsi" w:cstheme="majorHAnsi"/>
          <w:sz w:val="20"/>
          <w:szCs w:val="20"/>
        </w:rPr>
        <w:t>;</w:t>
      </w:r>
    </w:p>
    <w:p w14:paraId="4A7D0E50" w14:textId="77777777" w:rsidR="00011B1F" w:rsidRDefault="00000000">
      <w:pPr>
        <w:pStyle w:val="western"/>
        <w:numPr>
          <w:ilvl w:val="0"/>
          <w:numId w:val="1"/>
        </w:numPr>
        <w:tabs>
          <w:tab w:val="left" w:pos="567"/>
        </w:tabs>
        <w:spacing w:beforeAutospacing="0" w:line="360" w:lineRule="auto"/>
        <w:ind w:left="567" w:hanging="567"/>
        <w:jc w:val="both"/>
      </w:pPr>
      <w:r>
        <w:rPr>
          <w:rFonts w:asciiTheme="majorHAnsi" w:hAnsiTheme="majorHAnsi" w:cstheme="majorHAnsi"/>
          <w:b/>
        </w:rPr>
        <w:t>□</w:t>
      </w:r>
      <w:r>
        <w:rPr>
          <w:rFonts w:asciiTheme="majorHAnsi" w:hAnsiTheme="majorHAnsi" w:cstheme="majorHAnsi"/>
          <w:b/>
          <w:sz w:val="20"/>
          <w:szCs w:val="20"/>
        </w:rPr>
        <w:t xml:space="preserve"> di avere </w:t>
      </w:r>
      <w:r>
        <w:rPr>
          <w:rFonts w:asciiTheme="majorHAnsi" w:hAnsiTheme="majorHAnsi" w:cstheme="majorHAnsi"/>
          <w:sz w:val="20"/>
          <w:szCs w:val="20"/>
        </w:rPr>
        <w:t>la</w:t>
      </w:r>
      <w:r>
        <w:rPr>
          <w:rFonts w:asciiTheme="majorHAnsi" w:hAnsiTheme="majorHAnsi" w:cstheme="majorHAnsi"/>
          <w:b/>
          <w:sz w:val="20"/>
          <w:szCs w:val="20"/>
        </w:rPr>
        <w:t xml:space="preserve"> </w:t>
      </w:r>
      <w:r>
        <w:rPr>
          <w:rFonts w:asciiTheme="majorHAnsi" w:hAnsiTheme="majorHAnsi" w:cstheme="majorHAnsi"/>
          <w:sz w:val="20"/>
          <w:szCs w:val="20"/>
        </w:rPr>
        <w:t xml:space="preserve">residenza o il luogo di lavoro esclusivo o principale nel Comune di Carbonia o in un Comune ricompreso </w:t>
      </w:r>
      <w:bookmarkStart w:id="0" w:name="__DdeLink__340_3209548089"/>
      <w:r>
        <w:rPr>
          <w:rFonts w:asciiTheme="majorHAnsi" w:hAnsiTheme="majorHAnsi" w:cstheme="majorHAnsi"/>
          <w:sz w:val="20"/>
          <w:szCs w:val="20"/>
        </w:rPr>
        <w:t>nel Capoluogo</w:t>
      </w:r>
      <w:bookmarkEnd w:id="0"/>
      <w:r>
        <w:rPr>
          <w:rFonts w:asciiTheme="majorHAnsi" w:hAnsiTheme="majorHAnsi" w:cstheme="majorHAnsi"/>
          <w:sz w:val="20"/>
          <w:szCs w:val="20"/>
        </w:rPr>
        <w:t xml:space="preserve"> di Provincia del Sud Sardegna, istituito ai sensi della Legge Regionale 4 febbraio 2016, n. 2. Sono parificati ai residenti nel Capoluogo di Provincia del Sud Sardegna, coloro che sono nati nella Regione ed intendono ristabilirvi la propria residenza (il requisito non è richiesto per i lavoratori emigrati che intendono stabilire la propria residenza in Sardegna);</w:t>
      </w:r>
    </w:p>
    <w:p w14:paraId="3A9AFAFD" w14:textId="77777777" w:rsidR="00011B1F" w:rsidRDefault="00000000">
      <w:pPr>
        <w:pStyle w:val="western"/>
        <w:numPr>
          <w:ilvl w:val="0"/>
          <w:numId w:val="1"/>
        </w:numPr>
        <w:tabs>
          <w:tab w:val="left" w:pos="567"/>
        </w:tabs>
        <w:spacing w:beforeAutospacing="0" w:line="360" w:lineRule="auto"/>
        <w:ind w:left="567" w:hanging="567"/>
        <w:jc w:val="both"/>
        <w:rPr>
          <w:rFonts w:asciiTheme="majorHAnsi" w:hAnsiTheme="majorHAnsi" w:cstheme="majorHAnsi"/>
          <w:b/>
          <w:sz w:val="20"/>
          <w:szCs w:val="20"/>
        </w:rPr>
      </w:pPr>
      <w:r>
        <w:rPr>
          <w:rFonts w:asciiTheme="majorHAnsi" w:hAnsiTheme="majorHAnsi" w:cstheme="majorHAnsi"/>
          <w:b/>
        </w:rPr>
        <w:lastRenderedPageBreak/>
        <w:t>□</w:t>
      </w:r>
      <w:r>
        <w:rPr>
          <w:rFonts w:asciiTheme="majorHAnsi" w:hAnsiTheme="majorHAnsi" w:cstheme="majorHAnsi"/>
          <w:b/>
          <w:sz w:val="24"/>
          <w:szCs w:val="24"/>
        </w:rPr>
        <w:t xml:space="preserve"> </w:t>
      </w:r>
      <w:r>
        <w:rPr>
          <w:rFonts w:asciiTheme="majorHAnsi" w:hAnsiTheme="majorHAnsi" w:cstheme="majorHAnsi"/>
          <w:b/>
          <w:sz w:val="20"/>
          <w:szCs w:val="20"/>
        </w:rPr>
        <w:t>di non essere</w:t>
      </w:r>
      <w:r>
        <w:rPr>
          <w:rFonts w:asciiTheme="majorHAnsi" w:hAnsiTheme="majorHAnsi" w:cstheme="majorHAnsi"/>
          <w:sz w:val="20"/>
          <w:szCs w:val="20"/>
        </w:rPr>
        <w:t>, esso stesso né alcun componente del proprio nucleo familiare, titolare del diritto di proprietà (piena o superficiaria), usufrutto, uso o abitazione o assegnatario di alloggio adeguato alle esigenze del proprio nucleo familiare nell’ambito del Comprensorio (se definito originariamente dalla RAS in fase di assegnazione dei contributi per la realizzazione dell’intervento) o del Comune di Carbonia. Si considera adeguato l’alloggio, di cui l’assegnatario, acquirente o singolo privato ovvero altro componente del proprio nucleo familiare abbia piena titolarità, che possegga tutti i requisiti richiesti dalle disposizioni in vigore per essere dichiarata abitabile e la cui superficie convenzionale, determinata ai sensi dell’articolo 13 della legge 27.07.1978, n. 392, non sia inferiore a 45 mq per nucleo familiare composto da 1 o 2 persone, non inferiore a 60 mq per 3÷4 persone, non inferiore a 75 mq per 5 persone, non inferiore a 95 mq per 6 persone ed oltre. Si considera comunque adeguato l’alloggio di almeno 2 vani, esclusi gli accessori (servizio, ripostiglio etc.), quando il nucleo familiare è costituito da 2 persone e quello di un vano, esclusi gli accessori (cucina e servizi), per il nucleo di una persona. La titolarità di quota di alloggio, se adeguata in termini di superficie, è considerata come titolarità di alloggio adeguato se persistente al momento di presentazione della domanda</w:t>
      </w:r>
    </w:p>
    <w:p w14:paraId="669B9346" w14:textId="77777777" w:rsidR="00011B1F" w:rsidRDefault="00000000">
      <w:pPr>
        <w:pStyle w:val="western"/>
        <w:spacing w:before="60" w:beforeAutospacing="0" w:line="360" w:lineRule="auto"/>
        <w:ind w:left="567"/>
        <w:jc w:val="both"/>
        <w:rPr>
          <w:rFonts w:asciiTheme="majorHAnsi" w:hAnsiTheme="majorHAnsi" w:cstheme="majorHAnsi"/>
          <w:i/>
          <w:sz w:val="20"/>
          <w:szCs w:val="20"/>
          <w:u w:val="single"/>
        </w:rPr>
      </w:pPr>
      <w:r>
        <w:rPr>
          <w:rFonts w:asciiTheme="majorHAnsi" w:hAnsiTheme="majorHAnsi" w:cstheme="majorHAnsi"/>
          <w:i/>
          <w:sz w:val="20"/>
          <w:szCs w:val="20"/>
          <w:u w:val="single"/>
        </w:rPr>
        <w:t>Nel caso si possiedano altre proprietà, seppur non idonee, allegare documentazione identificativa di localizzazione e consistenza. Si allegano i seguenti documenti:</w:t>
      </w:r>
    </w:p>
    <w:p w14:paraId="796DDCB0" w14:textId="77777777" w:rsidR="00011B1F" w:rsidRDefault="00000000">
      <w:pPr>
        <w:pStyle w:val="western"/>
        <w:spacing w:before="60" w:beforeAutospacing="0"/>
        <w:ind w:left="567"/>
        <w:jc w:val="both"/>
        <w:rPr>
          <w:rFonts w:asciiTheme="majorHAnsi" w:hAnsiTheme="majorHAnsi" w:cstheme="majorHAnsi"/>
          <w:i/>
          <w:sz w:val="22"/>
          <w:szCs w:val="22"/>
        </w:rPr>
      </w:pPr>
      <w:r>
        <w:rPr>
          <w:rFonts w:asciiTheme="majorHAnsi" w:hAnsiTheme="majorHAnsi" w:cstheme="majorHAnsi"/>
          <w:b/>
          <w:szCs w:val="22"/>
        </w:rPr>
        <w:t xml:space="preserve">□ </w:t>
      </w:r>
      <w:r>
        <w:rPr>
          <w:rFonts w:asciiTheme="majorHAnsi" w:hAnsiTheme="majorHAnsi" w:cstheme="majorHAnsi"/>
          <w:i/>
          <w:sz w:val="20"/>
          <w:szCs w:val="20"/>
        </w:rPr>
        <w:t>copia del titolo di proprietà con estremi di registrazione e trascrizione;</w:t>
      </w:r>
    </w:p>
    <w:p w14:paraId="06B83A3C" w14:textId="77777777" w:rsidR="00011B1F" w:rsidRDefault="00000000">
      <w:pPr>
        <w:pStyle w:val="western"/>
        <w:spacing w:before="60" w:beforeAutospacing="0"/>
        <w:ind w:left="567"/>
        <w:jc w:val="both"/>
        <w:rPr>
          <w:rFonts w:asciiTheme="majorHAnsi" w:hAnsiTheme="majorHAnsi" w:cstheme="majorHAnsi"/>
          <w:i/>
          <w:sz w:val="22"/>
          <w:szCs w:val="22"/>
        </w:rPr>
      </w:pPr>
      <w:r>
        <w:rPr>
          <w:rFonts w:asciiTheme="majorHAnsi" w:hAnsiTheme="majorHAnsi" w:cstheme="majorHAnsi"/>
          <w:b/>
          <w:szCs w:val="22"/>
        </w:rPr>
        <w:t xml:space="preserve">□ </w:t>
      </w:r>
      <w:r>
        <w:rPr>
          <w:rFonts w:asciiTheme="majorHAnsi" w:hAnsiTheme="majorHAnsi" w:cstheme="majorHAnsi"/>
          <w:i/>
          <w:sz w:val="20"/>
          <w:szCs w:val="20"/>
        </w:rPr>
        <w:t>copia della planimetria quotata dell’alloggio e sue pertinenze;</w:t>
      </w:r>
    </w:p>
    <w:p w14:paraId="649ED1A8" w14:textId="77777777" w:rsidR="00011B1F" w:rsidRDefault="00000000">
      <w:pPr>
        <w:pStyle w:val="western"/>
        <w:spacing w:before="60" w:beforeAutospacing="0"/>
        <w:ind w:left="567"/>
        <w:jc w:val="both"/>
        <w:rPr>
          <w:rFonts w:asciiTheme="majorHAnsi" w:hAnsiTheme="majorHAnsi" w:cstheme="majorHAnsi"/>
          <w:i/>
          <w:sz w:val="20"/>
          <w:szCs w:val="20"/>
        </w:rPr>
      </w:pPr>
      <w:r>
        <w:rPr>
          <w:rFonts w:asciiTheme="majorHAnsi" w:hAnsiTheme="majorHAnsi" w:cstheme="majorHAnsi"/>
          <w:b/>
          <w:szCs w:val="22"/>
        </w:rPr>
        <w:t xml:space="preserve">□ </w:t>
      </w:r>
      <w:r>
        <w:rPr>
          <w:rFonts w:asciiTheme="majorHAnsi" w:hAnsiTheme="majorHAnsi" w:cstheme="majorHAnsi"/>
          <w:i/>
          <w:sz w:val="20"/>
          <w:szCs w:val="20"/>
        </w:rPr>
        <w:t>documentazione fotografica;</w:t>
      </w:r>
    </w:p>
    <w:p w14:paraId="3BDE0D46" w14:textId="77777777" w:rsidR="00011B1F" w:rsidRDefault="00000000">
      <w:pPr>
        <w:pStyle w:val="western"/>
        <w:spacing w:before="60" w:beforeAutospacing="0" w:line="360" w:lineRule="auto"/>
        <w:ind w:left="567"/>
        <w:jc w:val="both"/>
        <w:rPr>
          <w:rFonts w:asciiTheme="majorHAnsi" w:hAnsiTheme="majorHAnsi" w:cstheme="majorHAnsi"/>
          <w:i/>
          <w:sz w:val="20"/>
          <w:szCs w:val="20"/>
        </w:rPr>
      </w:pPr>
      <w:r>
        <w:rPr>
          <w:rFonts w:asciiTheme="majorHAnsi" w:hAnsiTheme="majorHAnsi" w:cstheme="majorHAnsi"/>
          <w:b/>
          <w:szCs w:val="22"/>
        </w:rPr>
        <w:t xml:space="preserve">□ </w:t>
      </w:r>
      <w:r>
        <w:rPr>
          <w:rFonts w:asciiTheme="majorHAnsi" w:hAnsiTheme="majorHAnsi" w:cstheme="majorHAnsi"/>
          <w:i/>
          <w:sz w:val="20"/>
          <w:szCs w:val="20"/>
        </w:rPr>
        <w:t>altro ___________________________________________________________________________</w:t>
      </w:r>
    </w:p>
    <w:p w14:paraId="50AFF7D7" w14:textId="77777777" w:rsidR="00011B1F" w:rsidRDefault="00000000">
      <w:pPr>
        <w:pStyle w:val="western"/>
        <w:spacing w:before="60" w:beforeAutospacing="0" w:line="360" w:lineRule="auto"/>
        <w:ind w:left="567"/>
        <w:jc w:val="both"/>
        <w:rPr>
          <w:rFonts w:asciiTheme="majorHAnsi" w:hAnsiTheme="majorHAnsi" w:cstheme="majorHAnsi"/>
          <w:i/>
          <w:sz w:val="22"/>
          <w:szCs w:val="22"/>
        </w:rPr>
      </w:pPr>
      <w:r>
        <w:rPr>
          <w:rFonts w:asciiTheme="majorHAnsi" w:hAnsiTheme="majorHAnsi" w:cstheme="majorHAnsi"/>
          <w:i/>
          <w:sz w:val="20"/>
          <w:szCs w:val="20"/>
        </w:rPr>
        <w:t xml:space="preserve"> _________________________________________________________________________________</w:t>
      </w:r>
    </w:p>
    <w:p w14:paraId="09C3E2E7" w14:textId="77777777" w:rsidR="00011B1F" w:rsidRDefault="00000000">
      <w:pPr>
        <w:pStyle w:val="western"/>
        <w:numPr>
          <w:ilvl w:val="0"/>
          <w:numId w:val="1"/>
        </w:numPr>
        <w:tabs>
          <w:tab w:val="left" w:pos="567"/>
        </w:tabs>
        <w:spacing w:beforeAutospacing="0" w:line="360" w:lineRule="auto"/>
        <w:ind w:left="567" w:hanging="567"/>
        <w:jc w:val="both"/>
        <w:rPr>
          <w:rFonts w:asciiTheme="majorHAnsi" w:hAnsiTheme="majorHAnsi" w:cstheme="majorHAnsi"/>
          <w:b/>
          <w:sz w:val="20"/>
          <w:szCs w:val="20"/>
        </w:rPr>
      </w:pPr>
      <w:r>
        <w:rPr>
          <w:rFonts w:asciiTheme="majorHAnsi" w:hAnsiTheme="majorHAnsi" w:cstheme="majorHAnsi"/>
          <w:b/>
          <w:szCs w:val="22"/>
        </w:rPr>
        <w:t xml:space="preserve">□ </w:t>
      </w:r>
      <w:r>
        <w:rPr>
          <w:rFonts w:asciiTheme="majorHAnsi" w:hAnsiTheme="majorHAnsi" w:cstheme="majorHAnsi"/>
          <w:b/>
          <w:sz w:val="20"/>
          <w:szCs w:val="20"/>
        </w:rPr>
        <w:t>di non avere ottenuto</w:t>
      </w:r>
      <w:r>
        <w:rPr>
          <w:rFonts w:asciiTheme="majorHAnsi" w:hAnsiTheme="majorHAnsi" w:cstheme="majorHAnsi"/>
          <w:sz w:val="20"/>
          <w:szCs w:val="20"/>
        </w:rPr>
        <w:t>, né per sé né per altri componenti dello stesso nucleo familiare, l’assegnazione in proprietà o con patto di futura vendita di un alloggio costruito a totale carico o con il concorso o contributo o con il finanziamento agevolato concessi, in qualunque forma ed in qualunque luogo, dallo Stato, dalla Regione o da altro ente pubblico.</w:t>
      </w:r>
    </w:p>
    <w:p w14:paraId="3AE46BB2" w14:textId="77777777" w:rsidR="00011B1F" w:rsidRDefault="00000000">
      <w:pPr>
        <w:pStyle w:val="western"/>
        <w:spacing w:beforeAutospacing="0" w:line="360" w:lineRule="auto"/>
        <w:ind w:left="567"/>
        <w:jc w:val="both"/>
        <w:rPr>
          <w:rFonts w:asciiTheme="majorHAnsi" w:hAnsiTheme="majorHAnsi" w:cstheme="majorHAnsi"/>
          <w:sz w:val="20"/>
          <w:szCs w:val="20"/>
        </w:rPr>
      </w:pPr>
      <w:r>
        <w:rPr>
          <w:rFonts w:asciiTheme="majorHAnsi" w:hAnsiTheme="majorHAnsi" w:cstheme="majorHAnsi"/>
          <w:sz w:val="20"/>
          <w:szCs w:val="20"/>
        </w:rPr>
        <w:t>Lo stesso divieto:</w:t>
      </w:r>
    </w:p>
    <w:p w14:paraId="680452D8" w14:textId="77777777" w:rsidR="00011B1F" w:rsidRDefault="00000000">
      <w:pPr>
        <w:pStyle w:val="western"/>
        <w:numPr>
          <w:ilvl w:val="0"/>
          <w:numId w:val="5"/>
        </w:numPr>
        <w:spacing w:beforeAutospacing="0" w:line="360" w:lineRule="auto"/>
        <w:ind w:left="993" w:hanging="284"/>
        <w:jc w:val="both"/>
        <w:rPr>
          <w:rFonts w:asciiTheme="majorHAnsi" w:hAnsiTheme="majorHAnsi" w:cstheme="majorHAnsi"/>
          <w:b/>
          <w:sz w:val="20"/>
          <w:szCs w:val="20"/>
        </w:rPr>
      </w:pPr>
      <w:r>
        <w:rPr>
          <w:rFonts w:asciiTheme="majorHAnsi" w:hAnsiTheme="majorHAnsi" w:cstheme="majorHAnsi"/>
          <w:sz w:val="20"/>
          <w:szCs w:val="20"/>
        </w:rPr>
        <w:t xml:space="preserve">vige in caso di assegnazione in diritto di superficie o in proprietà di un’area in un Piano di Edilizia Economica e Popolare per la costruzione dell’alloggio per il proprio nucleo familiare. Ciò per la natura stessa di tali piani che beneficiano delle norme espropriative e specifiche in materia;   </w:t>
      </w:r>
    </w:p>
    <w:p w14:paraId="08EB17BE" w14:textId="77777777" w:rsidR="00011B1F" w:rsidRDefault="00000000">
      <w:pPr>
        <w:pStyle w:val="western"/>
        <w:numPr>
          <w:ilvl w:val="0"/>
          <w:numId w:val="5"/>
        </w:numPr>
        <w:spacing w:beforeAutospacing="0" w:line="360" w:lineRule="auto"/>
        <w:ind w:left="993" w:hanging="284"/>
        <w:jc w:val="both"/>
        <w:rPr>
          <w:rFonts w:asciiTheme="majorHAnsi" w:hAnsiTheme="majorHAnsi" w:cstheme="majorHAnsi"/>
          <w:b/>
          <w:sz w:val="20"/>
          <w:szCs w:val="20"/>
        </w:rPr>
      </w:pPr>
      <w:r>
        <w:rPr>
          <w:rFonts w:asciiTheme="majorHAnsi" w:hAnsiTheme="majorHAnsi" w:cstheme="majorHAnsi"/>
          <w:sz w:val="20"/>
          <w:szCs w:val="20"/>
        </w:rPr>
        <w:t>è da intendersi in relazione alle agevolazioni pubbliche, concesse in qualunque forma (contributiva, in conto interessi o di natura fiscale, per la prima casa), e in qualunque luogo, per l’acquisto (equivalente all’assegnazione in proprietà), la costruzione e il recupero di alloggio;</w:t>
      </w:r>
    </w:p>
    <w:p w14:paraId="3DFA7D62" w14:textId="77777777" w:rsidR="00011B1F" w:rsidRDefault="00000000">
      <w:pPr>
        <w:pStyle w:val="western"/>
        <w:numPr>
          <w:ilvl w:val="0"/>
          <w:numId w:val="1"/>
        </w:numPr>
        <w:tabs>
          <w:tab w:val="left" w:pos="567"/>
        </w:tabs>
        <w:spacing w:beforeAutospacing="0" w:line="360" w:lineRule="auto"/>
        <w:ind w:left="567" w:hanging="567"/>
        <w:jc w:val="both"/>
        <w:rPr>
          <w:rFonts w:asciiTheme="majorHAnsi" w:hAnsiTheme="majorHAnsi" w:cstheme="majorHAnsi"/>
          <w:b/>
          <w:sz w:val="20"/>
          <w:szCs w:val="20"/>
        </w:rPr>
      </w:pPr>
      <w:r>
        <w:rPr>
          <w:rFonts w:asciiTheme="majorHAnsi" w:hAnsiTheme="majorHAnsi" w:cstheme="majorHAnsi"/>
          <w:b/>
          <w:szCs w:val="22"/>
        </w:rPr>
        <w:t xml:space="preserve">□ </w:t>
      </w:r>
      <w:r>
        <w:rPr>
          <w:rFonts w:asciiTheme="majorHAnsi" w:hAnsiTheme="majorHAnsi" w:cstheme="majorHAnsi"/>
          <w:b/>
          <w:sz w:val="20"/>
          <w:szCs w:val="20"/>
        </w:rPr>
        <w:t xml:space="preserve">di fruire di un reddito annuo complessivo relativamente al 20__ </w:t>
      </w:r>
      <w:r>
        <w:rPr>
          <w:rFonts w:asciiTheme="majorHAnsi" w:hAnsiTheme="majorHAnsi" w:cstheme="majorHAnsi"/>
          <w:bCs/>
          <w:sz w:val="20"/>
          <w:szCs w:val="20"/>
        </w:rPr>
        <w:t>(</w:t>
      </w:r>
      <w:r>
        <w:rPr>
          <w:rFonts w:asciiTheme="majorHAnsi" w:hAnsiTheme="majorHAnsi" w:cstheme="majorHAnsi"/>
          <w:bCs/>
          <w:i/>
          <w:iCs/>
          <w:sz w:val="20"/>
          <w:szCs w:val="20"/>
          <w:u w:val="single"/>
        </w:rPr>
        <w:t>annualità relativa all’ultima dichiarazione presentata – per l’annualità in corso, qualora non sia stata presentata la dichiarazione e si sia ancora in termini di legge, dovrà essere indicato anche il reddito presunto dell’anno precedente</w:t>
      </w:r>
      <w:r>
        <w:rPr>
          <w:rFonts w:asciiTheme="majorHAnsi" w:hAnsiTheme="majorHAnsi" w:cstheme="majorHAnsi"/>
          <w:bCs/>
          <w:sz w:val="20"/>
          <w:szCs w:val="20"/>
        </w:rPr>
        <w:t>),</w:t>
      </w:r>
      <w:r>
        <w:rPr>
          <w:rFonts w:asciiTheme="majorHAnsi" w:hAnsiTheme="majorHAnsi" w:cstheme="majorHAnsi"/>
          <w:sz w:val="20"/>
          <w:szCs w:val="20"/>
        </w:rPr>
        <w:t xml:space="preserve"> per il nucleo familiare, non superiore ai limiti attualmente in vigore (€ </w:t>
      </w:r>
      <w:r>
        <w:rPr>
          <w:rFonts w:asciiTheme="majorHAnsi" w:hAnsiTheme="majorHAnsi" w:cstheme="majorHAnsi"/>
          <w:b/>
          <w:bCs/>
          <w:sz w:val="20"/>
          <w:szCs w:val="20"/>
        </w:rPr>
        <w:t>54.032,95</w:t>
      </w:r>
      <w:r>
        <w:rPr>
          <w:rFonts w:asciiTheme="majorHAnsi" w:hAnsiTheme="majorHAnsi" w:cstheme="majorHAnsi"/>
          <w:sz w:val="20"/>
          <w:szCs w:val="20"/>
        </w:rPr>
        <w:t>). In conformità a tali disposizioni:</w:t>
      </w:r>
    </w:p>
    <w:p w14:paraId="4DA8FCA1" w14:textId="77777777" w:rsidR="00011B1F" w:rsidRDefault="00000000">
      <w:pPr>
        <w:numPr>
          <w:ilvl w:val="0"/>
          <w:numId w:val="4"/>
        </w:numPr>
        <w:tabs>
          <w:tab w:val="left" w:pos="1134"/>
        </w:tabs>
        <w:spacing w:line="360" w:lineRule="auto"/>
        <w:ind w:left="567" w:firstLine="0"/>
        <w:jc w:val="both"/>
        <w:rPr>
          <w:rFonts w:asciiTheme="majorHAnsi" w:hAnsiTheme="majorHAnsi" w:cstheme="majorHAnsi"/>
        </w:rPr>
      </w:pPr>
      <w:r>
        <w:rPr>
          <w:rFonts w:asciiTheme="majorHAnsi" w:hAnsiTheme="majorHAnsi" w:cstheme="majorHAnsi"/>
        </w:rPr>
        <w:t>Il reddito complessivo del nucleo familiare è diminuito di € 517,00 per ogni figlio a carico;</w:t>
      </w:r>
    </w:p>
    <w:p w14:paraId="66F09922" w14:textId="77777777" w:rsidR="00011B1F" w:rsidRDefault="00000000">
      <w:pPr>
        <w:numPr>
          <w:ilvl w:val="0"/>
          <w:numId w:val="4"/>
        </w:numPr>
        <w:tabs>
          <w:tab w:val="left" w:pos="1134"/>
        </w:tabs>
        <w:spacing w:line="360" w:lineRule="auto"/>
        <w:ind w:left="1134" w:hanging="567"/>
        <w:jc w:val="both"/>
        <w:rPr>
          <w:rFonts w:asciiTheme="majorHAnsi" w:hAnsiTheme="majorHAnsi" w:cstheme="majorHAnsi"/>
        </w:rPr>
      </w:pPr>
      <w:r>
        <w:rPr>
          <w:rFonts w:asciiTheme="majorHAnsi" w:hAnsiTheme="majorHAnsi" w:cstheme="majorHAnsi"/>
        </w:rPr>
        <w:t>Qualora alla formazione del reddito predetto concorrano redditi da lavoro dipendente o assimilati, questi, dopo la detrazione dell’aliquota per ogni figlio a carico, sono calcolati nella misura del 60%;</w:t>
      </w:r>
    </w:p>
    <w:p w14:paraId="372F95BA" w14:textId="77777777" w:rsidR="00011B1F" w:rsidRDefault="00000000">
      <w:pPr>
        <w:pStyle w:val="western"/>
        <w:spacing w:before="120" w:beforeAutospacing="0" w:line="360" w:lineRule="auto"/>
        <w:ind w:left="567"/>
        <w:rPr>
          <w:rFonts w:asciiTheme="majorHAnsi" w:hAnsiTheme="majorHAnsi" w:cstheme="majorHAnsi"/>
          <w:b/>
          <w:sz w:val="20"/>
          <w:szCs w:val="20"/>
        </w:rPr>
      </w:pPr>
      <w:r>
        <w:rPr>
          <w:rFonts w:asciiTheme="majorHAnsi" w:hAnsiTheme="majorHAnsi" w:cstheme="majorHAnsi"/>
          <w:b/>
          <w:sz w:val="20"/>
          <w:szCs w:val="20"/>
        </w:rPr>
        <w:lastRenderedPageBreak/>
        <w:t>a maggior chiarimento, di non aver percepito</w:t>
      </w:r>
      <w:r>
        <w:rPr>
          <w:rFonts w:asciiTheme="majorHAnsi" w:hAnsiTheme="majorHAnsi" w:cstheme="majorHAnsi"/>
          <w:sz w:val="20"/>
          <w:szCs w:val="20"/>
        </w:rPr>
        <w:t xml:space="preserve"> esso stesso né altro componente del proprio nucleo familiare redditi:</w:t>
      </w:r>
    </w:p>
    <w:p w14:paraId="378FDB62" w14:textId="77777777" w:rsidR="00011B1F" w:rsidRDefault="00000000">
      <w:pPr>
        <w:pStyle w:val="Rientrocorpodeltesto2"/>
        <w:widowControl w:val="0"/>
        <w:numPr>
          <w:ilvl w:val="0"/>
          <w:numId w:val="3"/>
        </w:numPr>
        <w:tabs>
          <w:tab w:val="left" w:pos="993"/>
          <w:tab w:val="left" w:pos="2304"/>
          <w:tab w:val="left" w:pos="3024"/>
          <w:tab w:val="left" w:pos="3744"/>
          <w:tab w:val="left" w:pos="4464"/>
          <w:tab w:val="left" w:pos="5184"/>
          <w:tab w:val="left" w:pos="5904"/>
          <w:tab w:val="left" w:pos="6624"/>
        </w:tabs>
        <w:spacing w:before="60"/>
        <w:ind w:left="992" w:hanging="425"/>
        <w:rPr>
          <w:rFonts w:asciiTheme="majorHAnsi" w:hAnsiTheme="majorHAnsi" w:cstheme="majorHAnsi"/>
          <w:b/>
        </w:rPr>
      </w:pPr>
      <w:r>
        <w:rPr>
          <w:rFonts w:asciiTheme="majorHAnsi" w:hAnsiTheme="majorHAnsi" w:cstheme="majorHAnsi"/>
        </w:rPr>
        <w:t xml:space="preserve">nell’anno 20___ ovvero, che il reddito complessivo del proprio nucleo familiare, riferito all’anno 20___, è inferiore a </w:t>
      </w:r>
      <w:r>
        <w:rPr>
          <w:rFonts w:asciiTheme="majorHAnsi" w:hAnsiTheme="majorHAnsi" w:cstheme="majorHAnsi"/>
          <w:b/>
        </w:rPr>
        <w:t>€ 54.032,95</w:t>
      </w:r>
      <w:r>
        <w:rPr>
          <w:rFonts w:asciiTheme="majorHAnsi" w:hAnsiTheme="majorHAnsi" w:cstheme="majorHAnsi"/>
        </w:rPr>
        <w:t xml:space="preserve"> ed è così composto:</w:t>
      </w:r>
    </w:p>
    <w:tbl>
      <w:tblPr>
        <w:tblW w:w="5000" w:type="pct"/>
        <w:tblInd w:w="7" w:type="dxa"/>
        <w:tblLayout w:type="fixed"/>
        <w:tblCellMar>
          <w:top w:w="75" w:type="dxa"/>
          <w:left w:w="75" w:type="dxa"/>
          <w:bottom w:w="75" w:type="dxa"/>
          <w:right w:w="75" w:type="dxa"/>
        </w:tblCellMar>
        <w:tblLook w:val="0000" w:firstRow="0" w:lastRow="0" w:firstColumn="0" w:lastColumn="0" w:noHBand="0" w:noVBand="0"/>
      </w:tblPr>
      <w:tblGrid>
        <w:gridCol w:w="2103"/>
        <w:gridCol w:w="1746"/>
        <w:gridCol w:w="1209"/>
        <w:gridCol w:w="403"/>
        <w:gridCol w:w="1480"/>
        <w:gridCol w:w="1346"/>
        <w:gridCol w:w="1477"/>
      </w:tblGrid>
      <w:tr w:rsidR="00011B1F" w14:paraId="226F4706" w14:textId="77777777">
        <w:tc>
          <w:tcPr>
            <w:tcW w:w="2106" w:type="dxa"/>
            <w:tcBorders>
              <w:top w:val="outset" w:sz="6" w:space="0" w:color="000000"/>
              <w:left w:val="outset" w:sz="6" w:space="0" w:color="000000"/>
              <w:bottom w:val="outset" w:sz="6" w:space="0" w:color="000000"/>
              <w:right w:val="outset" w:sz="6" w:space="0" w:color="000000"/>
            </w:tcBorders>
            <w:shd w:val="clear" w:color="auto" w:fill="auto"/>
            <w:vAlign w:val="center"/>
          </w:tcPr>
          <w:p w14:paraId="24E01E23" w14:textId="77777777" w:rsidR="00011B1F" w:rsidRDefault="00000000">
            <w:pPr>
              <w:pStyle w:val="western1"/>
              <w:widowControl w:val="0"/>
              <w:spacing w:before="119" w:beforeAutospacing="0"/>
              <w:ind w:right="-57"/>
              <w:jc w:val="center"/>
              <w:rPr>
                <w:rFonts w:asciiTheme="majorHAnsi" w:hAnsiTheme="majorHAnsi" w:cstheme="majorHAnsi"/>
                <w:sz w:val="20"/>
                <w:szCs w:val="20"/>
              </w:rPr>
            </w:pPr>
            <w:r>
              <w:rPr>
                <w:rFonts w:asciiTheme="majorHAnsi" w:hAnsiTheme="majorHAnsi" w:cstheme="majorHAnsi"/>
                <w:sz w:val="20"/>
                <w:szCs w:val="20"/>
              </w:rPr>
              <w:t>Cognome e Nome</w:t>
            </w:r>
          </w:p>
        </w:tc>
        <w:tc>
          <w:tcPr>
            <w:tcW w:w="1749" w:type="dxa"/>
            <w:tcBorders>
              <w:top w:val="outset" w:sz="6" w:space="0" w:color="000000"/>
              <w:left w:val="outset" w:sz="6" w:space="0" w:color="000000"/>
              <w:bottom w:val="outset" w:sz="6" w:space="0" w:color="000000"/>
              <w:right w:val="outset" w:sz="6" w:space="0" w:color="000000"/>
            </w:tcBorders>
            <w:shd w:val="clear" w:color="auto" w:fill="auto"/>
            <w:vAlign w:val="center"/>
          </w:tcPr>
          <w:p w14:paraId="44F0EEE5" w14:textId="77777777" w:rsidR="00011B1F" w:rsidRDefault="00000000">
            <w:pPr>
              <w:pStyle w:val="western1"/>
              <w:widowControl w:val="0"/>
              <w:spacing w:before="119" w:beforeAutospacing="0"/>
              <w:jc w:val="center"/>
              <w:rPr>
                <w:rFonts w:asciiTheme="majorHAnsi" w:hAnsiTheme="majorHAnsi" w:cstheme="majorHAnsi"/>
                <w:sz w:val="20"/>
                <w:szCs w:val="20"/>
              </w:rPr>
            </w:pPr>
            <w:r>
              <w:rPr>
                <w:rFonts w:asciiTheme="majorHAnsi" w:hAnsiTheme="majorHAnsi" w:cstheme="majorHAnsi"/>
                <w:sz w:val="20"/>
                <w:szCs w:val="20"/>
              </w:rPr>
              <w:t>Di lavoro autonomo (€)</w:t>
            </w:r>
          </w:p>
        </w:tc>
        <w:tc>
          <w:tcPr>
            <w:tcW w:w="1615" w:type="dxa"/>
            <w:gridSpan w:val="2"/>
            <w:tcBorders>
              <w:top w:val="outset" w:sz="6" w:space="0" w:color="000000"/>
              <w:left w:val="outset" w:sz="6" w:space="0" w:color="000000"/>
              <w:bottom w:val="outset" w:sz="6" w:space="0" w:color="000000"/>
              <w:right w:val="outset" w:sz="6" w:space="0" w:color="000000"/>
            </w:tcBorders>
            <w:shd w:val="clear" w:color="auto" w:fill="auto"/>
            <w:vAlign w:val="center"/>
          </w:tcPr>
          <w:p w14:paraId="6A099A49" w14:textId="77777777" w:rsidR="00011B1F" w:rsidRDefault="00000000">
            <w:pPr>
              <w:pStyle w:val="western1"/>
              <w:widowControl w:val="0"/>
              <w:spacing w:before="119" w:beforeAutospacing="0"/>
              <w:jc w:val="center"/>
              <w:rPr>
                <w:rFonts w:asciiTheme="majorHAnsi" w:hAnsiTheme="majorHAnsi" w:cstheme="majorHAnsi"/>
                <w:sz w:val="20"/>
                <w:szCs w:val="20"/>
              </w:rPr>
            </w:pPr>
            <w:r>
              <w:rPr>
                <w:rFonts w:asciiTheme="majorHAnsi" w:hAnsiTheme="majorHAnsi" w:cstheme="majorHAnsi"/>
                <w:sz w:val="20"/>
                <w:szCs w:val="20"/>
              </w:rPr>
              <w:t>Di lavoro dipendente (€)</w:t>
            </w:r>
          </w:p>
        </w:tc>
        <w:tc>
          <w:tcPr>
            <w:tcW w:w="1482" w:type="dxa"/>
            <w:tcBorders>
              <w:top w:val="outset" w:sz="6" w:space="0" w:color="000000"/>
              <w:left w:val="outset" w:sz="6" w:space="0" w:color="000000"/>
              <w:bottom w:val="outset" w:sz="6" w:space="0" w:color="000000"/>
              <w:right w:val="outset" w:sz="6" w:space="0" w:color="000000"/>
            </w:tcBorders>
            <w:shd w:val="clear" w:color="auto" w:fill="auto"/>
            <w:vAlign w:val="center"/>
          </w:tcPr>
          <w:p w14:paraId="0D70CD39" w14:textId="77777777" w:rsidR="00011B1F" w:rsidRDefault="00000000">
            <w:pPr>
              <w:pStyle w:val="western1"/>
              <w:widowControl w:val="0"/>
              <w:spacing w:before="119" w:beforeAutospacing="0"/>
              <w:jc w:val="center"/>
              <w:rPr>
                <w:rFonts w:asciiTheme="majorHAnsi" w:hAnsiTheme="majorHAnsi" w:cstheme="majorHAnsi"/>
                <w:sz w:val="20"/>
                <w:szCs w:val="20"/>
              </w:rPr>
            </w:pPr>
            <w:r>
              <w:rPr>
                <w:rFonts w:asciiTheme="majorHAnsi" w:hAnsiTheme="majorHAnsi" w:cstheme="majorHAnsi"/>
                <w:sz w:val="20"/>
                <w:szCs w:val="20"/>
              </w:rPr>
              <w:t>Dei fabbricati (€)</w:t>
            </w:r>
          </w:p>
        </w:tc>
        <w:tc>
          <w:tcPr>
            <w:tcW w:w="1348" w:type="dxa"/>
            <w:tcBorders>
              <w:top w:val="outset" w:sz="6" w:space="0" w:color="000000"/>
              <w:left w:val="outset" w:sz="6" w:space="0" w:color="000000"/>
              <w:bottom w:val="outset" w:sz="6" w:space="0" w:color="000000"/>
              <w:right w:val="outset" w:sz="6" w:space="0" w:color="000000"/>
            </w:tcBorders>
            <w:shd w:val="clear" w:color="auto" w:fill="auto"/>
            <w:vAlign w:val="center"/>
          </w:tcPr>
          <w:p w14:paraId="3B7DA9FF" w14:textId="77777777" w:rsidR="00011B1F" w:rsidRDefault="00000000">
            <w:pPr>
              <w:pStyle w:val="western1"/>
              <w:widowControl w:val="0"/>
              <w:spacing w:before="119" w:beforeAutospacing="0"/>
              <w:jc w:val="center"/>
              <w:rPr>
                <w:rFonts w:asciiTheme="majorHAnsi" w:hAnsiTheme="majorHAnsi" w:cstheme="majorHAnsi"/>
                <w:sz w:val="20"/>
                <w:szCs w:val="20"/>
              </w:rPr>
            </w:pPr>
            <w:r>
              <w:rPr>
                <w:rFonts w:asciiTheme="majorHAnsi" w:hAnsiTheme="majorHAnsi" w:cstheme="majorHAnsi"/>
                <w:sz w:val="20"/>
                <w:szCs w:val="20"/>
              </w:rPr>
              <w:t>Altri redditi (€)</w:t>
            </w:r>
          </w:p>
        </w:tc>
        <w:tc>
          <w:tcPr>
            <w:tcW w:w="1479" w:type="dxa"/>
            <w:tcBorders>
              <w:top w:val="outset" w:sz="6" w:space="0" w:color="000000"/>
              <w:left w:val="outset" w:sz="6" w:space="0" w:color="000000"/>
              <w:bottom w:val="outset" w:sz="6" w:space="0" w:color="000000"/>
              <w:right w:val="outset" w:sz="6" w:space="0" w:color="000000"/>
            </w:tcBorders>
            <w:shd w:val="clear" w:color="auto" w:fill="auto"/>
            <w:vAlign w:val="center"/>
          </w:tcPr>
          <w:p w14:paraId="5EEF6E81" w14:textId="77777777" w:rsidR="00011B1F" w:rsidRDefault="00000000">
            <w:pPr>
              <w:pStyle w:val="western1"/>
              <w:widowControl w:val="0"/>
              <w:spacing w:before="119" w:beforeAutospacing="0"/>
              <w:jc w:val="center"/>
              <w:rPr>
                <w:rFonts w:asciiTheme="majorHAnsi" w:hAnsiTheme="majorHAnsi" w:cstheme="majorHAnsi"/>
                <w:b/>
                <w:sz w:val="20"/>
                <w:szCs w:val="20"/>
              </w:rPr>
            </w:pPr>
            <w:r>
              <w:rPr>
                <w:rFonts w:asciiTheme="majorHAnsi" w:hAnsiTheme="majorHAnsi" w:cstheme="majorHAnsi"/>
                <w:b/>
                <w:sz w:val="20"/>
                <w:szCs w:val="20"/>
              </w:rPr>
              <w:t>Totale</w:t>
            </w:r>
          </w:p>
        </w:tc>
      </w:tr>
      <w:tr w:rsidR="00011B1F" w14:paraId="5FB384D8" w14:textId="77777777">
        <w:trPr>
          <w:trHeight w:val="283"/>
        </w:trPr>
        <w:tc>
          <w:tcPr>
            <w:tcW w:w="2106" w:type="dxa"/>
            <w:tcBorders>
              <w:top w:val="outset" w:sz="6" w:space="0" w:color="000000"/>
              <w:left w:val="outset" w:sz="6" w:space="0" w:color="000000"/>
              <w:bottom w:val="outset" w:sz="6" w:space="0" w:color="000000"/>
              <w:right w:val="outset" w:sz="6" w:space="0" w:color="000000"/>
            </w:tcBorders>
            <w:shd w:val="clear" w:color="auto" w:fill="auto"/>
          </w:tcPr>
          <w:p w14:paraId="220463D5" w14:textId="77777777" w:rsidR="00011B1F" w:rsidRDefault="00011B1F">
            <w:pPr>
              <w:pStyle w:val="western1"/>
              <w:widowControl w:val="0"/>
              <w:spacing w:before="119" w:beforeAutospacing="0"/>
              <w:rPr>
                <w:rFonts w:asciiTheme="majorHAnsi" w:hAnsiTheme="majorHAnsi" w:cstheme="majorHAnsi"/>
                <w:sz w:val="22"/>
                <w:szCs w:val="22"/>
              </w:rPr>
            </w:pPr>
          </w:p>
        </w:tc>
        <w:tc>
          <w:tcPr>
            <w:tcW w:w="1749" w:type="dxa"/>
            <w:tcBorders>
              <w:top w:val="outset" w:sz="6" w:space="0" w:color="000000"/>
              <w:left w:val="outset" w:sz="6" w:space="0" w:color="000000"/>
              <w:bottom w:val="outset" w:sz="6" w:space="0" w:color="000000"/>
              <w:right w:val="outset" w:sz="6" w:space="0" w:color="000000"/>
            </w:tcBorders>
            <w:shd w:val="clear" w:color="auto" w:fill="auto"/>
          </w:tcPr>
          <w:p w14:paraId="1D76B421" w14:textId="77777777" w:rsidR="00011B1F" w:rsidRDefault="00011B1F">
            <w:pPr>
              <w:pStyle w:val="western1"/>
              <w:widowControl w:val="0"/>
              <w:spacing w:before="119" w:beforeAutospacing="0"/>
              <w:rPr>
                <w:rFonts w:asciiTheme="majorHAnsi" w:hAnsiTheme="majorHAnsi" w:cstheme="majorHAnsi"/>
                <w:sz w:val="22"/>
                <w:szCs w:val="22"/>
              </w:rPr>
            </w:pPr>
          </w:p>
        </w:tc>
        <w:tc>
          <w:tcPr>
            <w:tcW w:w="1615" w:type="dxa"/>
            <w:gridSpan w:val="2"/>
            <w:tcBorders>
              <w:top w:val="outset" w:sz="6" w:space="0" w:color="000000"/>
              <w:left w:val="outset" w:sz="6" w:space="0" w:color="000000"/>
              <w:bottom w:val="outset" w:sz="6" w:space="0" w:color="000000"/>
              <w:right w:val="outset" w:sz="6" w:space="0" w:color="000000"/>
            </w:tcBorders>
            <w:shd w:val="clear" w:color="auto" w:fill="auto"/>
          </w:tcPr>
          <w:p w14:paraId="6DE90FFB" w14:textId="77777777" w:rsidR="00011B1F" w:rsidRDefault="00011B1F">
            <w:pPr>
              <w:pStyle w:val="western1"/>
              <w:widowControl w:val="0"/>
              <w:spacing w:before="119" w:beforeAutospacing="0"/>
              <w:rPr>
                <w:rFonts w:asciiTheme="majorHAnsi" w:hAnsiTheme="majorHAnsi" w:cstheme="majorHAnsi"/>
                <w:sz w:val="22"/>
                <w:szCs w:val="22"/>
              </w:rPr>
            </w:pPr>
          </w:p>
        </w:tc>
        <w:tc>
          <w:tcPr>
            <w:tcW w:w="1482" w:type="dxa"/>
            <w:tcBorders>
              <w:top w:val="outset" w:sz="6" w:space="0" w:color="000000"/>
              <w:left w:val="outset" w:sz="6" w:space="0" w:color="000000"/>
              <w:bottom w:val="outset" w:sz="6" w:space="0" w:color="000000"/>
              <w:right w:val="outset" w:sz="6" w:space="0" w:color="000000"/>
            </w:tcBorders>
            <w:shd w:val="clear" w:color="auto" w:fill="auto"/>
          </w:tcPr>
          <w:p w14:paraId="211700A7" w14:textId="77777777" w:rsidR="00011B1F" w:rsidRDefault="00011B1F">
            <w:pPr>
              <w:pStyle w:val="western1"/>
              <w:widowControl w:val="0"/>
              <w:spacing w:before="119" w:beforeAutospacing="0"/>
              <w:rPr>
                <w:rFonts w:asciiTheme="majorHAnsi" w:hAnsiTheme="majorHAnsi" w:cstheme="majorHAnsi"/>
                <w:sz w:val="22"/>
                <w:szCs w:val="22"/>
              </w:rPr>
            </w:pPr>
          </w:p>
        </w:tc>
        <w:tc>
          <w:tcPr>
            <w:tcW w:w="1348" w:type="dxa"/>
            <w:tcBorders>
              <w:top w:val="outset" w:sz="6" w:space="0" w:color="000000"/>
              <w:left w:val="outset" w:sz="6" w:space="0" w:color="000000"/>
              <w:bottom w:val="outset" w:sz="6" w:space="0" w:color="000000"/>
              <w:right w:val="outset" w:sz="6" w:space="0" w:color="000000"/>
            </w:tcBorders>
            <w:shd w:val="clear" w:color="auto" w:fill="auto"/>
          </w:tcPr>
          <w:p w14:paraId="0A80D2E0" w14:textId="77777777" w:rsidR="00011B1F" w:rsidRDefault="00011B1F">
            <w:pPr>
              <w:pStyle w:val="western1"/>
              <w:widowControl w:val="0"/>
              <w:spacing w:before="119" w:beforeAutospacing="0"/>
              <w:rPr>
                <w:rFonts w:asciiTheme="majorHAnsi" w:hAnsiTheme="majorHAnsi" w:cstheme="majorHAnsi"/>
                <w:sz w:val="22"/>
                <w:szCs w:val="22"/>
              </w:rPr>
            </w:pPr>
          </w:p>
        </w:tc>
        <w:tc>
          <w:tcPr>
            <w:tcW w:w="1479" w:type="dxa"/>
            <w:tcBorders>
              <w:top w:val="outset" w:sz="6" w:space="0" w:color="000000"/>
              <w:left w:val="outset" w:sz="6" w:space="0" w:color="000000"/>
              <w:bottom w:val="outset" w:sz="6" w:space="0" w:color="000000"/>
              <w:right w:val="outset" w:sz="6" w:space="0" w:color="000000"/>
            </w:tcBorders>
            <w:shd w:val="clear" w:color="auto" w:fill="auto"/>
          </w:tcPr>
          <w:p w14:paraId="0B268470" w14:textId="77777777" w:rsidR="00011B1F" w:rsidRDefault="00011B1F">
            <w:pPr>
              <w:pStyle w:val="western1"/>
              <w:widowControl w:val="0"/>
              <w:spacing w:before="119" w:beforeAutospacing="0"/>
              <w:rPr>
                <w:rFonts w:asciiTheme="majorHAnsi" w:hAnsiTheme="majorHAnsi" w:cstheme="majorHAnsi"/>
                <w:sz w:val="22"/>
                <w:szCs w:val="22"/>
              </w:rPr>
            </w:pPr>
          </w:p>
        </w:tc>
      </w:tr>
      <w:tr w:rsidR="00011B1F" w14:paraId="4F2BC5A1" w14:textId="77777777">
        <w:trPr>
          <w:trHeight w:val="277"/>
        </w:trPr>
        <w:tc>
          <w:tcPr>
            <w:tcW w:w="2106" w:type="dxa"/>
            <w:tcBorders>
              <w:top w:val="outset" w:sz="6" w:space="0" w:color="000000"/>
              <w:left w:val="outset" w:sz="6" w:space="0" w:color="000000"/>
              <w:bottom w:val="outset" w:sz="6" w:space="0" w:color="000000"/>
              <w:right w:val="outset" w:sz="6" w:space="0" w:color="000000"/>
            </w:tcBorders>
            <w:shd w:val="clear" w:color="auto" w:fill="auto"/>
          </w:tcPr>
          <w:p w14:paraId="04FC293D" w14:textId="77777777" w:rsidR="00011B1F" w:rsidRDefault="00011B1F">
            <w:pPr>
              <w:pStyle w:val="western1"/>
              <w:widowControl w:val="0"/>
              <w:spacing w:before="119" w:beforeAutospacing="0"/>
              <w:rPr>
                <w:rFonts w:asciiTheme="majorHAnsi" w:hAnsiTheme="majorHAnsi" w:cstheme="majorHAnsi"/>
                <w:sz w:val="22"/>
                <w:szCs w:val="22"/>
              </w:rPr>
            </w:pPr>
          </w:p>
        </w:tc>
        <w:tc>
          <w:tcPr>
            <w:tcW w:w="1749" w:type="dxa"/>
            <w:tcBorders>
              <w:top w:val="outset" w:sz="6" w:space="0" w:color="000000"/>
              <w:left w:val="outset" w:sz="6" w:space="0" w:color="000000"/>
              <w:bottom w:val="outset" w:sz="6" w:space="0" w:color="000000"/>
              <w:right w:val="outset" w:sz="6" w:space="0" w:color="000000"/>
            </w:tcBorders>
            <w:shd w:val="clear" w:color="auto" w:fill="auto"/>
          </w:tcPr>
          <w:p w14:paraId="58C6C9AC" w14:textId="77777777" w:rsidR="00011B1F" w:rsidRDefault="00011B1F">
            <w:pPr>
              <w:pStyle w:val="western1"/>
              <w:widowControl w:val="0"/>
              <w:spacing w:before="119" w:beforeAutospacing="0"/>
              <w:rPr>
                <w:rFonts w:asciiTheme="majorHAnsi" w:hAnsiTheme="majorHAnsi" w:cstheme="majorHAnsi"/>
                <w:sz w:val="22"/>
                <w:szCs w:val="22"/>
              </w:rPr>
            </w:pPr>
          </w:p>
        </w:tc>
        <w:tc>
          <w:tcPr>
            <w:tcW w:w="1615" w:type="dxa"/>
            <w:gridSpan w:val="2"/>
            <w:tcBorders>
              <w:top w:val="outset" w:sz="6" w:space="0" w:color="000000"/>
              <w:left w:val="outset" w:sz="6" w:space="0" w:color="000000"/>
              <w:bottom w:val="outset" w:sz="6" w:space="0" w:color="000000"/>
              <w:right w:val="outset" w:sz="6" w:space="0" w:color="000000"/>
            </w:tcBorders>
            <w:shd w:val="clear" w:color="auto" w:fill="auto"/>
          </w:tcPr>
          <w:p w14:paraId="5D33B462" w14:textId="77777777" w:rsidR="00011B1F" w:rsidRDefault="00011B1F">
            <w:pPr>
              <w:pStyle w:val="western1"/>
              <w:widowControl w:val="0"/>
              <w:spacing w:before="119" w:beforeAutospacing="0"/>
              <w:rPr>
                <w:rFonts w:asciiTheme="majorHAnsi" w:hAnsiTheme="majorHAnsi" w:cstheme="majorHAnsi"/>
                <w:sz w:val="22"/>
                <w:szCs w:val="22"/>
              </w:rPr>
            </w:pPr>
          </w:p>
        </w:tc>
        <w:tc>
          <w:tcPr>
            <w:tcW w:w="1482" w:type="dxa"/>
            <w:tcBorders>
              <w:top w:val="outset" w:sz="6" w:space="0" w:color="000000"/>
              <w:left w:val="outset" w:sz="6" w:space="0" w:color="000000"/>
              <w:bottom w:val="outset" w:sz="6" w:space="0" w:color="000000"/>
              <w:right w:val="outset" w:sz="6" w:space="0" w:color="000000"/>
            </w:tcBorders>
            <w:shd w:val="clear" w:color="auto" w:fill="auto"/>
          </w:tcPr>
          <w:p w14:paraId="239BF8D5" w14:textId="77777777" w:rsidR="00011B1F" w:rsidRDefault="00011B1F">
            <w:pPr>
              <w:pStyle w:val="western1"/>
              <w:widowControl w:val="0"/>
              <w:spacing w:before="119" w:beforeAutospacing="0"/>
              <w:rPr>
                <w:rFonts w:asciiTheme="majorHAnsi" w:hAnsiTheme="majorHAnsi" w:cstheme="majorHAnsi"/>
                <w:sz w:val="22"/>
                <w:szCs w:val="22"/>
              </w:rPr>
            </w:pPr>
          </w:p>
        </w:tc>
        <w:tc>
          <w:tcPr>
            <w:tcW w:w="1348" w:type="dxa"/>
            <w:tcBorders>
              <w:top w:val="outset" w:sz="6" w:space="0" w:color="000000"/>
              <w:left w:val="outset" w:sz="6" w:space="0" w:color="000000"/>
              <w:bottom w:val="outset" w:sz="6" w:space="0" w:color="000000"/>
              <w:right w:val="outset" w:sz="6" w:space="0" w:color="000000"/>
            </w:tcBorders>
            <w:shd w:val="clear" w:color="auto" w:fill="auto"/>
          </w:tcPr>
          <w:p w14:paraId="31A5C611" w14:textId="77777777" w:rsidR="00011B1F" w:rsidRDefault="00011B1F">
            <w:pPr>
              <w:pStyle w:val="western1"/>
              <w:widowControl w:val="0"/>
              <w:spacing w:before="119" w:beforeAutospacing="0"/>
              <w:rPr>
                <w:rFonts w:asciiTheme="majorHAnsi" w:hAnsiTheme="majorHAnsi" w:cstheme="majorHAnsi"/>
                <w:sz w:val="22"/>
                <w:szCs w:val="22"/>
              </w:rPr>
            </w:pPr>
          </w:p>
        </w:tc>
        <w:tc>
          <w:tcPr>
            <w:tcW w:w="1479" w:type="dxa"/>
            <w:tcBorders>
              <w:top w:val="outset" w:sz="6" w:space="0" w:color="000000"/>
              <w:left w:val="outset" w:sz="6" w:space="0" w:color="000000"/>
              <w:bottom w:val="outset" w:sz="6" w:space="0" w:color="000000"/>
              <w:right w:val="outset" w:sz="6" w:space="0" w:color="000000"/>
            </w:tcBorders>
            <w:shd w:val="clear" w:color="auto" w:fill="auto"/>
          </w:tcPr>
          <w:p w14:paraId="3FAC46FA" w14:textId="77777777" w:rsidR="00011B1F" w:rsidRDefault="00011B1F">
            <w:pPr>
              <w:pStyle w:val="western1"/>
              <w:widowControl w:val="0"/>
              <w:spacing w:before="119" w:beforeAutospacing="0"/>
              <w:rPr>
                <w:rFonts w:asciiTheme="majorHAnsi" w:hAnsiTheme="majorHAnsi" w:cstheme="majorHAnsi"/>
                <w:sz w:val="22"/>
                <w:szCs w:val="22"/>
              </w:rPr>
            </w:pPr>
          </w:p>
        </w:tc>
      </w:tr>
      <w:tr w:rsidR="00011B1F" w14:paraId="028ECA1F" w14:textId="77777777">
        <w:tc>
          <w:tcPr>
            <w:tcW w:w="2106" w:type="dxa"/>
            <w:tcBorders>
              <w:top w:val="outset" w:sz="6" w:space="0" w:color="000000"/>
              <w:left w:val="outset" w:sz="6" w:space="0" w:color="000000"/>
              <w:bottom w:val="outset" w:sz="6" w:space="0" w:color="000000"/>
              <w:right w:val="outset" w:sz="6" w:space="0" w:color="000000"/>
            </w:tcBorders>
            <w:shd w:val="clear" w:color="auto" w:fill="auto"/>
          </w:tcPr>
          <w:p w14:paraId="5D497F0A" w14:textId="77777777" w:rsidR="00011B1F" w:rsidRDefault="00011B1F">
            <w:pPr>
              <w:pStyle w:val="western1"/>
              <w:widowControl w:val="0"/>
              <w:spacing w:before="119" w:beforeAutospacing="0"/>
              <w:rPr>
                <w:rFonts w:asciiTheme="majorHAnsi" w:hAnsiTheme="majorHAnsi" w:cstheme="majorHAnsi"/>
                <w:sz w:val="22"/>
                <w:szCs w:val="22"/>
              </w:rPr>
            </w:pPr>
          </w:p>
        </w:tc>
        <w:tc>
          <w:tcPr>
            <w:tcW w:w="1749" w:type="dxa"/>
            <w:tcBorders>
              <w:top w:val="outset" w:sz="6" w:space="0" w:color="000000"/>
              <w:left w:val="outset" w:sz="6" w:space="0" w:color="000000"/>
              <w:bottom w:val="outset" w:sz="6" w:space="0" w:color="000000"/>
              <w:right w:val="outset" w:sz="6" w:space="0" w:color="000000"/>
            </w:tcBorders>
            <w:shd w:val="clear" w:color="auto" w:fill="auto"/>
          </w:tcPr>
          <w:p w14:paraId="679B7C65" w14:textId="77777777" w:rsidR="00011B1F" w:rsidRDefault="00011B1F">
            <w:pPr>
              <w:pStyle w:val="western1"/>
              <w:widowControl w:val="0"/>
              <w:spacing w:before="119" w:beforeAutospacing="0"/>
              <w:rPr>
                <w:rFonts w:asciiTheme="majorHAnsi" w:hAnsiTheme="majorHAnsi" w:cstheme="majorHAnsi"/>
                <w:sz w:val="22"/>
                <w:szCs w:val="22"/>
              </w:rPr>
            </w:pPr>
          </w:p>
        </w:tc>
        <w:tc>
          <w:tcPr>
            <w:tcW w:w="1615" w:type="dxa"/>
            <w:gridSpan w:val="2"/>
            <w:tcBorders>
              <w:top w:val="outset" w:sz="6" w:space="0" w:color="000000"/>
              <w:left w:val="outset" w:sz="6" w:space="0" w:color="000000"/>
              <w:bottom w:val="outset" w:sz="6" w:space="0" w:color="000000"/>
              <w:right w:val="outset" w:sz="6" w:space="0" w:color="000000"/>
            </w:tcBorders>
            <w:shd w:val="clear" w:color="auto" w:fill="auto"/>
          </w:tcPr>
          <w:p w14:paraId="53001FC2" w14:textId="77777777" w:rsidR="00011B1F" w:rsidRDefault="00011B1F">
            <w:pPr>
              <w:pStyle w:val="western1"/>
              <w:widowControl w:val="0"/>
              <w:spacing w:before="119" w:beforeAutospacing="0"/>
              <w:rPr>
                <w:rFonts w:asciiTheme="majorHAnsi" w:hAnsiTheme="majorHAnsi" w:cstheme="majorHAnsi"/>
                <w:sz w:val="22"/>
                <w:szCs w:val="22"/>
              </w:rPr>
            </w:pPr>
          </w:p>
        </w:tc>
        <w:tc>
          <w:tcPr>
            <w:tcW w:w="1482" w:type="dxa"/>
            <w:tcBorders>
              <w:top w:val="outset" w:sz="6" w:space="0" w:color="000000"/>
              <w:left w:val="outset" w:sz="6" w:space="0" w:color="000000"/>
              <w:bottom w:val="outset" w:sz="6" w:space="0" w:color="000000"/>
              <w:right w:val="outset" w:sz="6" w:space="0" w:color="000000"/>
            </w:tcBorders>
            <w:shd w:val="clear" w:color="auto" w:fill="auto"/>
          </w:tcPr>
          <w:p w14:paraId="46CF32FD" w14:textId="77777777" w:rsidR="00011B1F" w:rsidRDefault="00011B1F">
            <w:pPr>
              <w:pStyle w:val="western1"/>
              <w:widowControl w:val="0"/>
              <w:spacing w:before="119" w:beforeAutospacing="0"/>
              <w:rPr>
                <w:rFonts w:asciiTheme="majorHAnsi" w:hAnsiTheme="majorHAnsi" w:cstheme="majorHAnsi"/>
                <w:sz w:val="22"/>
                <w:szCs w:val="22"/>
              </w:rPr>
            </w:pPr>
          </w:p>
        </w:tc>
        <w:tc>
          <w:tcPr>
            <w:tcW w:w="1348" w:type="dxa"/>
            <w:tcBorders>
              <w:top w:val="outset" w:sz="6" w:space="0" w:color="000000"/>
              <w:left w:val="outset" w:sz="6" w:space="0" w:color="000000"/>
              <w:bottom w:val="outset" w:sz="6" w:space="0" w:color="000000"/>
              <w:right w:val="outset" w:sz="6" w:space="0" w:color="000000"/>
            </w:tcBorders>
            <w:shd w:val="clear" w:color="auto" w:fill="auto"/>
          </w:tcPr>
          <w:p w14:paraId="15E3E1C3" w14:textId="77777777" w:rsidR="00011B1F" w:rsidRDefault="00011B1F">
            <w:pPr>
              <w:pStyle w:val="western1"/>
              <w:widowControl w:val="0"/>
              <w:spacing w:before="119" w:beforeAutospacing="0"/>
              <w:rPr>
                <w:rFonts w:asciiTheme="majorHAnsi" w:hAnsiTheme="majorHAnsi" w:cstheme="majorHAnsi"/>
                <w:sz w:val="22"/>
                <w:szCs w:val="22"/>
              </w:rPr>
            </w:pPr>
          </w:p>
        </w:tc>
        <w:tc>
          <w:tcPr>
            <w:tcW w:w="1479" w:type="dxa"/>
            <w:tcBorders>
              <w:top w:val="outset" w:sz="6" w:space="0" w:color="000000"/>
              <w:left w:val="outset" w:sz="6" w:space="0" w:color="000000"/>
              <w:bottom w:val="outset" w:sz="6" w:space="0" w:color="000000"/>
              <w:right w:val="outset" w:sz="6" w:space="0" w:color="000000"/>
            </w:tcBorders>
            <w:shd w:val="clear" w:color="auto" w:fill="auto"/>
          </w:tcPr>
          <w:p w14:paraId="6258C51D" w14:textId="77777777" w:rsidR="00011B1F" w:rsidRDefault="00011B1F">
            <w:pPr>
              <w:pStyle w:val="western1"/>
              <w:widowControl w:val="0"/>
              <w:spacing w:before="119" w:beforeAutospacing="0"/>
              <w:rPr>
                <w:rFonts w:asciiTheme="majorHAnsi" w:hAnsiTheme="majorHAnsi" w:cstheme="majorHAnsi"/>
                <w:sz w:val="22"/>
                <w:szCs w:val="22"/>
              </w:rPr>
            </w:pPr>
          </w:p>
        </w:tc>
      </w:tr>
      <w:tr w:rsidR="00011B1F" w14:paraId="0455E5CC" w14:textId="77777777">
        <w:tc>
          <w:tcPr>
            <w:tcW w:w="2106" w:type="dxa"/>
            <w:tcBorders>
              <w:top w:val="outset" w:sz="6" w:space="0" w:color="000000"/>
              <w:left w:val="outset" w:sz="6" w:space="0" w:color="000000"/>
              <w:bottom w:val="outset" w:sz="6" w:space="0" w:color="000000"/>
              <w:right w:val="outset" w:sz="6" w:space="0" w:color="000000"/>
            </w:tcBorders>
            <w:shd w:val="clear" w:color="auto" w:fill="auto"/>
          </w:tcPr>
          <w:p w14:paraId="3AECBFE8" w14:textId="77777777" w:rsidR="00011B1F" w:rsidRDefault="00011B1F">
            <w:pPr>
              <w:pStyle w:val="western1"/>
              <w:widowControl w:val="0"/>
              <w:spacing w:before="119" w:beforeAutospacing="0"/>
              <w:rPr>
                <w:rFonts w:asciiTheme="majorHAnsi" w:hAnsiTheme="majorHAnsi" w:cstheme="majorHAnsi"/>
                <w:sz w:val="22"/>
                <w:szCs w:val="22"/>
              </w:rPr>
            </w:pPr>
          </w:p>
        </w:tc>
        <w:tc>
          <w:tcPr>
            <w:tcW w:w="1749" w:type="dxa"/>
            <w:tcBorders>
              <w:top w:val="outset" w:sz="6" w:space="0" w:color="000000"/>
              <w:left w:val="outset" w:sz="6" w:space="0" w:color="000000"/>
              <w:bottom w:val="outset" w:sz="6" w:space="0" w:color="000000"/>
              <w:right w:val="outset" w:sz="6" w:space="0" w:color="000000"/>
            </w:tcBorders>
            <w:shd w:val="clear" w:color="auto" w:fill="auto"/>
          </w:tcPr>
          <w:p w14:paraId="278B0D6A" w14:textId="77777777" w:rsidR="00011B1F" w:rsidRDefault="00011B1F">
            <w:pPr>
              <w:pStyle w:val="western1"/>
              <w:widowControl w:val="0"/>
              <w:spacing w:before="119" w:beforeAutospacing="0"/>
              <w:rPr>
                <w:rFonts w:asciiTheme="majorHAnsi" w:hAnsiTheme="majorHAnsi" w:cstheme="majorHAnsi"/>
                <w:sz w:val="22"/>
                <w:szCs w:val="22"/>
              </w:rPr>
            </w:pPr>
          </w:p>
        </w:tc>
        <w:tc>
          <w:tcPr>
            <w:tcW w:w="1615" w:type="dxa"/>
            <w:gridSpan w:val="2"/>
            <w:tcBorders>
              <w:top w:val="outset" w:sz="6" w:space="0" w:color="000000"/>
              <w:left w:val="outset" w:sz="6" w:space="0" w:color="000000"/>
              <w:bottom w:val="outset" w:sz="6" w:space="0" w:color="000000"/>
              <w:right w:val="outset" w:sz="6" w:space="0" w:color="000000"/>
            </w:tcBorders>
            <w:shd w:val="clear" w:color="auto" w:fill="auto"/>
          </w:tcPr>
          <w:p w14:paraId="1C8E55BB" w14:textId="77777777" w:rsidR="00011B1F" w:rsidRDefault="00011B1F">
            <w:pPr>
              <w:pStyle w:val="western1"/>
              <w:widowControl w:val="0"/>
              <w:spacing w:before="119" w:beforeAutospacing="0"/>
              <w:rPr>
                <w:rFonts w:asciiTheme="majorHAnsi" w:hAnsiTheme="majorHAnsi" w:cstheme="majorHAnsi"/>
                <w:sz w:val="22"/>
                <w:szCs w:val="22"/>
              </w:rPr>
            </w:pPr>
          </w:p>
        </w:tc>
        <w:tc>
          <w:tcPr>
            <w:tcW w:w="1482" w:type="dxa"/>
            <w:tcBorders>
              <w:top w:val="outset" w:sz="6" w:space="0" w:color="000000"/>
              <w:left w:val="outset" w:sz="6" w:space="0" w:color="000000"/>
              <w:bottom w:val="outset" w:sz="6" w:space="0" w:color="000000"/>
              <w:right w:val="outset" w:sz="6" w:space="0" w:color="000000"/>
            </w:tcBorders>
            <w:shd w:val="clear" w:color="auto" w:fill="auto"/>
          </w:tcPr>
          <w:p w14:paraId="1B7B9F95" w14:textId="77777777" w:rsidR="00011B1F" w:rsidRDefault="00011B1F">
            <w:pPr>
              <w:pStyle w:val="western1"/>
              <w:widowControl w:val="0"/>
              <w:spacing w:before="119" w:beforeAutospacing="0"/>
              <w:rPr>
                <w:rFonts w:asciiTheme="majorHAnsi" w:hAnsiTheme="majorHAnsi" w:cstheme="majorHAnsi"/>
                <w:sz w:val="22"/>
                <w:szCs w:val="22"/>
              </w:rPr>
            </w:pPr>
          </w:p>
        </w:tc>
        <w:tc>
          <w:tcPr>
            <w:tcW w:w="1348" w:type="dxa"/>
            <w:tcBorders>
              <w:top w:val="outset" w:sz="6" w:space="0" w:color="000000"/>
              <w:left w:val="outset" w:sz="6" w:space="0" w:color="000000"/>
              <w:bottom w:val="outset" w:sz="6" w:space="0" w:color="000000"/>
              <w:right w:val="outset" w:sz="6" w:space="0" w:color="000000"/>
            </w:tcBorders>
            <w:shd w:val="clear" w:color="auto" w:fill="auto"/>
          </w:tcPr>
          <w:p w14:paraId="70A5D6E4" w14:textId="77777777" w:rsidR="00011B1F" w:rsidRDefault="00011B1F">
            <w:pPr>
              <w:pStyle w:val="western1"/>
              <w:widowControl w:val="0"/>
              <w:spacing w:before="119" w:beforeAutospacing="0"/>
              <w:rPr>
                <w:rFonts w:asciiTheme="majorHAnsi" w:hAnsiTheme="majorHAnsi" w:cstheme="majorHAnsi"/>
                <w:sz w:val="22"/>
                <w:szCs w:val="22"/>
              </w:rPr>
            </w:pPr>
          </w:p>
        </w:tc>
        <w:tc>
          <w:tcPr>
            <w:tcW w:w="1479" w:type="dxa"/>
            <w:tcBorders>
              <w:top w:val="outset" w:sz="6" w:space="0" w:color="000000"/>
              <w:left w:val="outset" w:sz="6" w:space="0" w:color="000000"/>
              <w:bottom w:val="outset" w:sz="6" w:space="0" w:color="000000"/>
              <w:right w:val="outset" w:sz="6" w:space="0" w:color="000000"/>
            </w:tcBorders>
            <w:shd w:val="clear" w:color="auto" w:fill="auto"/>
          </w:tcPr>
          <w:p w14:paraId="2531D8C6" w14:textId="77777777" w:rsidR="00011B1F" w:rsidRDefault="00011B1F">
            <w:pPr>
              <w:pStyle w:val="western1"/>
              <w:widowControl w:val="0"/>
              <w:spacing w:before="119" w:beforeAutospacing="0"/>
              <w:rPr>
                <w:rFonts w:asciiTheme="majorHAnsi" w:hAnsiTheme="majorHAnsi" w:cstheme="majorHAnsi"/>
                <w:sz w:val="22"/>
                <w:szCs w:val="22"/>
              </w:rPr>
            </w:pPr>
          </w:p>
        </w:tc>
      </w:tr>
      <w:tr w:rsidR="00011B1F" w14:paraId="60D679B1" w14:textId="77777777">
        <w:tc>
          <w:tcPr>
            <w:tcW w:w="2106" w:type="dxa"/>
            <w:tcBorders>
              <w:top w:val="outset" w:sz="6" w:space="0" w:color="000000"/>
              <w:left w:val="outset" w:sz="6" w:space="0" w:color="000000"/>
              <w:bottom w:val="outset" w:sz="6" w:space="0" w:color="000000"/>
              <w:right w:val="outset" w:sz="6" w:space="0" w:color="000000"/>
            </w:tcBorders>
            <w:shd w:val="clear" w:color="auto" w:fill="auto"/>
          </w:tcPr>
          <w:p w14:paraId="6E5D699F" w14:textId="77777777" w:rsidR="00011B1F" w:rsidRDefault="00011B1F">
            <w:pPr>
              <w:pStyle w:val="western1"/>
              <w:widowControl w:val="0"/>
              <w:spacing w:before="119" w:beforeAutospacing="0"/>
              <w:rPr>
                <w:rFonts w:asciiTheme="majorHAnsi" w:hAnsiTheme="majorHAnsi" w:cstheme="majorHAnsi"/>
                <w:sz w:val="22"/>
                <w:szCs w:val="22"/>
              </w:rPr>
            </w:pPr>
          </w:p>
        </w:tc>
        <w:tc>
          <w:tcPr>
            <w:tcW w:w="1749" w:type="dxa"/>
            <w:tcBorders>
              <w:top w:val="outset" w:sz="6" w:space="0" w:color="000000"/>
              <w:left w:val="outset" w:sz="6" w:space="0" w:color="000000"/>
              <w:bottom w:val="outset" w:sz="6" w:space="0" w:color="000000"/>
              <w:right w:val="outset" w:sz="6" w:space="0" w:color="000000"/>
            </w:tcBorders>
            <w:shd w:val="clear" w:color="auto" w:fill="auto"/>
          </w:tcPr>
          <w:p w14:paraId="10A9E08A" w14:textId="77777777" w:rsidR="00011B1F" w:rsidRDefault="00011B1F">
            <w:pPr>
              <w:pStyle w:val="western1"/>
              <w:widowControl w:val="0"/>
              <w:spacing w:before="119" w:beforeAutospacing="0"/>
              <w:rPr>
                <w:rFonts w:asciiTheme="majorHAnsi" w:hAnsiTheme="majorHAnsi" w:cstheme="majorHAnsi"/>
                <w:sz w:val="22"/>
                <w:szCs w:val="22"/>
              </w:rPr>
            </w:pPr>
          </w:p>
        </w:tc>
        <w:tc>
          <w:tcPr>
            <w:tcW w:w="1615" w:type="dxa"/>
            <w:gridSpan w:val="2"/>
            <w:tcBorders>
              <w:top w:val="outset" w:sz="6" w:space="0" w:color="000000"/>
              <w:left w:val="outset" w:sz="6" w:space="0" w:color="000000"/>
              <w:bottom w:val="outset" w:sz="6" w:space="0" w:color="000000"/>
              <w:right w:val="outset" w:sz="6" w:space="0" w:color="000000"/>
            </w:tcBorders>
            <w:shd w:val="clear" w:color="auto" w:fill="auto"/>
          </w:tcPr>
          <w:p w14:paraId="6017D7A3" w14:textId="77777777" w:rsidR="00011B1F" w:rsidRDefault="00011B1F">
            <w:pPr>
              <w:pStyle w:val="western1"/>
              <w:widowControl w:val="0"/>
              <w:spacing w:before="119" w:beforeAutospacing="0"/>
              <w:rPr>
                <w:rFonts w:asciiTheme="majorHAnsi" w:hAnsiTheme="majorHAnsi" w:cstheme="majorHAnsi"/>
                <w:sz w:val="22"/>
                <w:szCs w:val="22"/>
              </w:rPr>
            </w:pPr>
          </w:p>
        </w:tc>
        <w:tc>
          <w:tcPr>
            <w:tcW w:w="1482" w:type="dxa"/>
            <w:tcBorders>
              <w:top w:val="outset" w:sz="6" w:space="0" w:color="000000"/>
              <w:left w:val="outset" w:sz="6" w:space="0" w:color="000000"/>
              <w:bottom w:val="outset" w:sz="6" w:space="0" w:color="000000"/>
              <w:right w:val="outset" w:sz="6" w:space="0" w:color="000000"/>
            </w:tcBorders>
            <w:shd w:val="clear" w:color="auto" w:fill="auto"/>
          </w:tcPr>
          <w:p w14:paraId="0DB86953" w14:textId="77777777" w:rsidR="00011B1F" w:rsidRDefault="00011B1F">
            <w:pPr>
              <w:pStyle w:val="western1"/>
              <w:widowControl w:val="0"/>
              <w:spacing w:before="119" w:beforeAutospacing="0"/>
              <w:rPr>
                <w:rFonts w:asciiTheme="majorHAnsi" w:hAnsiTheme="majorHAnsi" w:cstheme="majorHAnsi"/>
                <w:sz w:val="22"/>
                <w:szCs w:val="22"/>
              </w:rPr>
            </w:pPr>
          </w:p>
        </w:tc>
        <w:tc>
          <w:tcPr>
            <w:tcW w:w="1348" w:type="dxa"/>
            <w:tcBorders>
              <w:top w:val="outset" w:sz="6" w:space="0" w:color="000000"/>
              <w:left w:val="outset" w:sz="6" w:space="0" w:color="000000"/>
              <w:bottom w:val="outset" w:sz="6" w:space="0" w:color="000000"/>
              <w:right w:val="outset" w:sz="6" w:space="0" w:color="000000"/>
            </w:tcBorders>
            <w:shd w:val="clear" w:color="auto" w:fill="auto"/>
          </w:tcPr>
          <w:p w14:paraId="76AD5836" w14:textId="77777777" w:rsidR="00011B1F" w:rsidRDefault="00011B1F">
            <w:pPr>
              <w:pStyle w:val="western1"/>
              <w:widowControl w:val="0"/>
              <w:spacing w:before="119" w:beforeAutospacing="0"/>
              <w:rPr>
                <w:rFonts w:asciiTheme="majorHAnsi" w:hAnsiTheme="majorHAnsi" w:cstheme="majorHAnsi"/>
                <w:sz w:val="22"/>
                <w:szCs w:val="22"/>
              </w:rPr>
            </w:pPr>
          </w:p>
        </w:tc>
        <w:tc>
          <w:tcPr>
            <w:tcW w:w="1479" w:type="dxa"/>
            <w:tcBorders>
              <w:top w:val="outset" w:sz="6" w:space="0" w:color="000000"/>
              <w:left w:val="outset" w:sz="6" w:space="0" w:color="000000"/>
              <w:bottom w:val="outset" w:sz="6" w:space="0" w:color="000000"/>
              <w:right w:val="outset" w:sz="6" w:space="0" w:color="000000"/>
            </w:tcBorders>
            <w:shd w:val="clear" w:color="auto" w:fill="auto"/>
          </w:tcPr>
          <w:p w14:paraId="731DFF42" w14:textId="77777777" w:rsidR="00011B1F" w:rsidRDefault="00011B1F">
            <w:pPr>
              <w:pStyle w:val="western1"/>
              <w:widowControl w:val="0"/>
              <w:spacing w:before="119" w:beforeAutospacing="0"/>
              <w:rPr>
                <w:rFonts w:asciiTheme="majorHAnsi" w:hAnsiTheme="majorHAnsi" w:cstheme="majorHAnsi"/>
                <w:sz w:val="22"/>
                <w:szCs w:val="22"/>
              </w:rPr>
            </w:pPr>
          </w:p>
        </w:tc>
      </w:tr>
      <w:tr w:rsidR="00011B1F" w14:paraId="0381D4E5" w14:textId="77777777">
        <w:trPr>
          <w:trHeight w:val="554"/>
        </w:trPr>
        <w:tc>
          <w:tcPr>
            <w:tcW w:w="5066" w:type="dxa"/>
            <w:gridSpan w:val="3"/>
            <w:tcBorders>
              <w:top w:val="outset" w:sz="6" w:space="0" w:color="000000"/>
              <w:left w:val="outset" w:sz="6" w:space="0" w:color="000000"/>
              <w:bottom w:val="outset" w:sz="6" w:space="0" w:color="000000"/>
              <w:right w:val="outset" w:sz="6" w:space="0" w:color="000000"/>
            </w:tcBorders>
            <w:shd w:val="clear" w:color="auto" w:fill="auto"/>
            <w:vAlign w:val="center"/>
          </w:tcPr>
          <w:p w14:paraId="1F0758BD" w14:textId="77777777" w:rsidR="00011B1F" w:rsidRDefault="00000000">
            <w:pPr>
              <w:pStyle w:val="Titolo3"/>
              <w:widowControl w:val="0"/>
              <w:rPr>
                <w:rFonts w:asciiTheme="majorHAnsi" w:hAnsiTheme="majorHAnsi" w:cstheme="majorHAnsi"/>
                <w:sz w:val="21"/>
                <w:szCs w:val="21"/>
              </w:rPr>
            </w:pPr>
            <w:r>
              <w:rPr>
                <w:rFonts w:asciiTheme="majorHAnsi" w:hAnsiTheme="majorHAnsi" w:cstheme="majorHAnsi"/>
                <w:sz w:val="21"/>
                <w:szCs w:val="21"/>
              </w:rPr>
              <w:t>Reddito complessivo del nucleo familiare – anno 20___</w:t>
            </w:r>
          </w:p>
        </w:tc>
        <w:tc>
          <w:tcPr>
            <w:tcW w:w="4713" w:type="dxa"/>
            <w:gridSpan w:val="4"/>
            <w:tcBorders>
              <w:top w:val="outset" w:sz="6" w:space="0" w:color="000000"/>
              <w:left w:val="outset" w:sz="6" w:space="0" w:color="000000"/>
              <w:bottom w:val="outset" w:sz="6" w:space="0" w:color="000000"/>
              <w:right w:val="outset" w:sz="6" w:space="0" w:color="000000"/>
            </w:tcBorders>
            <w:shd w:val="clear" w:color="auto" w:fill="auto"/>
            <w:vAlign w:val="center"/>
          </w:tcPr>
          <w:p w14:paraId="77E4118A" w14:textId="77777777" w:rsidR="00011B1F" w:rsidRDefault="00000000">
            <w:pPr>
              <w:pStyle w:val="western1"/>
              <w:widowControl w:val="0"/>
              <w:spacing w:before="119" w:beforeAutospacing="0"/>
              <w:rPr>
                <w:rFonts w:asciiTheme="majorHAnsi" w:hAnsiTheme="majorHAnsi" w:cstheme="majorHAnsi"/>
                <w:sz w:val="21"/>
                <w:szCs w:val="21"/>
              </w:rPr>
            </w:pPr>
            <w:r>
              <w:rPr>
                <w:rFonts w:asciiTheme="majorHAnsi" w:hAnsiTheme="majorHAnsi" w:cstheme="majorHAnsi"/>
                <w:sz w:val="21"/>
                <w:szCs w:val="21"/>
              </w:rPr>
              <w:t xml:space="preserve">€ </w:t>
            </w:r>
          </w:p>
        </w:tc>
      </w:tr>
    </w:tbl>
    <w:p w14:paraId="26D10F1D" w14:textId="77777777" w:rsidR="00011B1F" w:rsidRDefault="00000000">
      <w:pPr>
        <w:pStyle w:val="Rientrocorpodeltesto2"/>
        <w:widowControl w:val="0"/>
        <w:tabs>
          <w:tab w:val="clear" w:pos="567"/>
          <w:tab w:val="left" w:pos="993"/>
          <w:tab w:val="left" w:pos="2304"/>
          <w:tab w:val="left" w:pos="3024"/>
          <w:tab w:val="left" w:pos="3744"/>
          <w:tab w:val="left" w:pos="4464"/>
          <w:tab w:val="left" w:pos="5184"/>
          <w:tab w:val="left" w:pos="5904"/>
          <w:tab w:val="left" w:pos="6624"/>
        </w:tabs>
        <w:spacing w:before="120"/>
        <w:ind w:left="992"/>
        <w:rPr>
          <w:rFonts w:asciiTheme="majorHAnsi" w:hAnsiTheme="majorHAnsi" w:cstheme="majorHAnsi"/>
          <w:b/>
        </w:rPr>
      </w:pPr>
      <w:r>
        <w:rPr>
          <w:rFonts w:asciiTheme="majorHAnsi" w:hAnsiTheme="majorHAnsi" w:cstheme="majorHAnsi"/>
          <w:b/>
        </w:rPr>
        <w:t>Indicare Partita IVA in caso di lavoro autonomo: _____________________________</w:t>
      </w:r>
    </w:p>
    <w:p w14:paraId="3D3D8EAC" w14:textId="77777777" w:rsidR="00011B1F" w:rsidRDefault="00000000">
      <w:pPr>
        <w:pStyle w:val="Rientrocorpodeltesto2"/>
        <w:widowControl w:val="0"/>
        <w:numPr>
          <w:ilvl w:val="0"/>
          <w:numId w:val="3"/>
        </w:numPr>
        <w:tabs>
          <w:tab w:val="left" w:pos="993"/>
          <w:tab w:val="left" w:pos="2304"/>
          <w:tab w:val="left" w:pos="3024"/>
          <w:tab w:val="left" w:pos="3744"/>
          <w:tab w:val="left" w:pos="4464"/>
          <w:tab w:val="left" w:pos="5184"/>
          <w:tab w:val="left" w:pos="5904"/>
          <w:tab w:val="left" w:pos="6624"/>
        </w:tabs>
        <w:spacing w:before="60"/>
        <w:ind w:left="992" w:hanging="425"/>
        <w:rPr>
          <w:rFonts w:asciiTheme="majorHAnsi" w:hAnsiTheme="majorHAnsi" w:cstheme="majorHAnsi"/>
          <w:b/>
        </w:rPr>
      </w:pPr>
      <w:r>
        <w:rPr>
          <w:rFonts w:asciiTheme="majorHAnsi" w:hAnsiTheme="majorHAnsi" w:cstheme="majorHAnsi"/>
        </w:rPr>
        <w:t xml:space="preserve">nell’anno 20___ ovvero, che il reddito presunto del proprio nucleo familiare, riferito all’anno 20___, è inferiore a </w:t>
      </w:r>
      <w:r>
        <w:rPr>
          <w:rFonts w:asciiTheme="majorHAnsi" w:hAnsiTheme="majorHAnsi" w:cstheme="majorHAnsi"/>
          <w:b/>
        </w:rPr>
        <w:t>€ 54.032,95</w:t>
      </w:r>
      <w:r>
        <w:rPr>
          <w:rFonts w:asciiTheme="majorHAnsi" w:hAnsiTheme="majorHAnsi" w:cstheme="majorHAnsi"/>
        </w:rPr>
        <w:t xml:space="preserve"> ed è così composto:</w:t>
      </w:r>
    </w:p>
    <w:tbl>
      <w:tblPr>
        <w:tblW w:w="5000" w:type="pct"/>
        <w:tblInd w:w="7" w:type="dxa"/>
        <w:tblLayout w:type="fixed"/>
        <w:tblCellMar>
          <w:top w:w="75" w:type="dxa"/>
          <w:left w:w="75" w:type="dxa"/>
          <w:bottom w:w="75" w:type="dxa"/>
          <w:right w:w="75" w:type="dxa"/>
        </w:tblCellMar>
        <w:tblLook w:val="0000" w:firstRow="0" w:lastRow="0" w:firstColumn="0" w:lastColumn="0" w:noHBand="0" w:noVBand="0"/>
      </w:tblPr>
      <w:tblGrid>
        <w:gridCol w:w="2103"/>
        <w:gridCol w:w="1746"/>
        <w:gridCol w:w="1209"/>
        <w:gridCol w:w="403"/>
        <w:gridCol w:w="1480"/>
        <w:gridCol w:w="1346"/>
        <w:gridCol w:w="1477"/>
      </w:tblGrid>
      <w:tr w:rsidR="00011B1F" w14:paraId="2BBE4131" w14:textId="77777777">
        <w:tc>
          <w:tcPr>
            <w:tcW w:w="2106" w:type="dxa"/>
            <w:tcBorders>
              <w:top w:val="outset" w:sz="6" w:space="0" w:color="000000"/>
              <w:left w:val="outset" w:sz="6" w:space="0" w:color="000000"/>
              <w:bottom w:val="outset" w:sz="6" w:space="0" w:color="000000"/>
              <w:right w:val="outset" w:sz="6" w:space="0" w:color="000000"/>
            </w:tcBorders>
            <w:shd w:val="clear" w:color="auto" w:fill="auto"/>
            <w:vAlign w:val="center"/>
          </w:tcPr>
          <w:p w14:paraId="7D972CBB" w14:textId="77777777" w:rsidR="00011B1F" w:rsidRDefault="00000000">
            <w:pPr>
              <w:pStyle w:val="western1"/>
              <w:widowControl w:val="0"/>
              <w:spacing w:before="119" w:beforeAutospacing="0"/>
              <w:ind w:right="-57"/>
              <w:jc w:val="center"/>
              <w:rPr>
                <w:rFonts w:asciiTheme="majorHAnsi" w:hAnsiTheme="majorHAnsi" w:cstheme="majorHAnsi"/>
                <w:sz w:val="20"/>
                <w:szCs w:val="20"/>
              </w:rPr>
            </w:pPr>
            <w:r>
              <w:rPr>
                <w:rFonts w:asciiTheme="majorHAnsi" w:hAnsiTheme="majorHAnsi" w:cstheme="majorHAnsi"/>
                <w:sz w:val="20"/>
                <w:szCs w:val="20"/>
              </w:rPr>
              <w:t>Cognome e Nome</w:t>
            </w:r>
          </w:p>
        </w:tc>
        <w:tc>
          <w:tcPr>
            <w:tcW w:w="1749" w:type="dxa"/>
            <w:tcBorders>
              <w:top w:val="outset" w:sz="6" w:space="0" w:color="000000"/>
              <w:left w:val="outset" w:sz="6" w:space="0" w:color="000000"/>
              <w:bottom w:val="outset" w:sz="6" w:space="0" w:color="000000"/>
              <w:right w:val="outset" w:sz="6" w:space="0" w:color="000000"/>
            </w:tcBorders>
            <w:shd w:val="clear" w:color="auto" w:fill="auto"/>
            <w:vAlign w:val="center"/>
          </w:tcPr>
          <w:p w14:paraId="2B9BF061" w14:textId="77777777" w:rsidR="00011B1F" w:rsidRDefault="00000000">
            <w:pPr>
              <w:pStyle w:val="western1"/>
              <w:widowControl w:val="0"/>
              <w:spacing w:before="119" w:beforeAutospacing="0"/>
              <w:jc w:val="center"/>
              <w:rPr>
                <w:rFonts w:asciiTheme="majorHAnsi" w:hAnsiTheme="majorHAnsi" w:cstheme="majorHAnsi"/>
                <w:sz w:val="20"/>
                <w:szCs w:val="20"/>
              </w:rPr>
            </w:pPr>
            <w:r>
              <w:rPr>
                <w:rFonts w:asciiTheme="majorHAnsi" w:hAnsiTheme="majorHAnsi" w:cstheme="majorHAnsi"/>
                <w:sz w:val="20"/>
                <w:szCs w:val="20"/>
              </w:rPr>
              <w:t>Di lavoro autonomo (€)</w:t>
            </w:r>
          </w:p>
        </w:tc>
        <w:tc>
          <w:tcPr>
            <w:tcW w:w="1615" w:type="dxa"/>
            <w:gridSpan w:val="2"/>
            <w:tcBorders>
              <w:top w:val="outset" w:sz="6" w:space="0" w:color="000000"/>
              <w:left w:val="outset" w:sz="6" w:space="0" w:color="000000"/>
              <w:bottom w:val="outset" w:sz="6" w:space="0" w:color="000000"/>
              <w:right w:val="outset" w:sz="6" w:space="0" w:color="000000"/>
            </w:tcBorders>
            <w:shd w:val="clear" w:color="auto" w:fill="auto"/>
            <w:vAlign w:val="center"/>
          </w:tcPr>
          <w:p w14:paraId="18618931" w14:textId="77777777" w:rsidR="00011B1F" w:rsidRDefault="00000000">
            <w:pPr>
              <w:pStyle w:val="western1"/>
              <w:widowControl w:val="0"/>
              <w:spacing w:before="119" w:beforeAutospacing="0"/>
              <w:jc w:val="center"/>
              <w:rPr>
                <w:rFonts w:asciiTheme="majorHAnsi" w:hAnsiTheme="majorHAnsi" w:cstheme="majorHAnsi"/>
                <w:sz w:val="20"/>
                <w:szCs w:val="20"/>
              </w:rPr>
            </w:pPr>
            <w:r>
              <w:rPr>
                <w:rFonts w:asciiTheme="majorHAnsi" w:hAnsiTheme="majorHAnsi" w:cstheme="majorHAnsi"/>
                <w:sz w:val="20"/>
                <w:szCs w:val="20"/>
              </w:rPr>
              <w:t>Di lavoro dipendente (€)</w:t>
            </w:r>
          </w:p>
        </w:tc>
        <w:tc>
          <w:tcPr>
            <w:tcW w:w="1482" w:type="dxa"/>
            <w:tcBorders>
              <w:top w:val="outset" w:sz="6" w:space="0" w:color="000000"/>
              <w:left w:val="outset" w:sz="6" w:space="0" w:color="000000"/>
              <w:bottom w:val="outset" w:sz="6" w:space="0" w:color="000000"/>
              <w:right w:val="outset" w:sz="6" w:space="0" w:color="000000"/>
            </w:tcBorders>
            <w:shd w:val="clear" w:color="auto" w:fill="auto"/>
            <w:vAlign w:val="center"/>
          </w:tcPr>
          <w:p w14:paraId="70D8C901" w14:textId="77777777" w:rsidR="00011B1F" w:rsidRDefault="00000000">
            <w:pPr>
              <w:pStyle w:val="western1"/>
              <w:widowControl w:val="0"/>
              <w:spacing w:before="119" w:beforeAutospacing="0"/>
              <w:jc w:val="center"/>
              <w:rPr>
                <w:rFonts w:asciiTheme="majorHAnsi" w:hAnsiTheme="majorHAnsi" w:cstheme="majorHAnsi"/>
                <w:sz w:val="20"/>
                <w:szCs w:val="20"/>
              </w:rPr>
            </w:pPr>
            <w:r>
              <w:rPr>
                <w:rFonts w:asciiTheme="majorHAnsi" w:hAnsiTheme="majorHAnsi" w:cstheme="majorHAnsi"/>
                <w:sz w:val="20"/>
                <w:szCs w:val="20"/>
              </w:rPr>
              <w:t>Dei fabbricati (€)</w:t>
            </w:r>
          </w:p>
        </w:tc>
        <w:tc>
          <w:tcPr>
            <w:tcW w:w="1348" w:type="dxa"/>
            <w:tcBorders>
              <w:top w:val="outset" w:sz="6" w:space="0" w:color="000000"/>
              <w:left w:val="outset" w:sz="6" w:space="0" w:color="000000"/>
              <w:bottom w:val="outset" w:sz="6" w:space="0" w:color="000000"/>
              <w:right w:val="outset" w:sz="6" w:space="0" w:color="000000"/>
            </w:tcBorders>
            <w:shd w:val="clear" w:color="auto" w:fill="auto"/>
            <w:vAlign w:val="center"/>
          </w:tcPr>
          <w:p w14:paraId="47A43202" w14:textId="77777777" w:rsidR="00011B1F" w:rsidRDefault="00000000">
            <w:pPr>
              <w:pStyle w:val="western1"/>
              <w:widowControl w:val="0"/>
              <w:spacing w:before="119" w:beforeAutospacing="0"/>
              <w:jc w:val="center"/>
              <w:rPr>
                <w:rFonts w:asciiTheme="majorHAnsi" w:hAnsiTheme="majorHAnsi" w:cstheme="majorHAnsi"/>
                <w:sz w:val="20"/>
                <w:szCs w:val="20"/>
              </w:rPr>
            </w:pPr>
            <w:r>
              <w:rPr>
                <w:rFonts w:asciiTheme="majorHAnsi" w:hAnsiTheme="majorHAnsi" w:cstheme="majorHAnsi"/>
                <w:sz w:val="20"/>
                <w:szCs w:val="20"/>
              </w:rPr>
              <w:t>Altri redditi (€)</w:t>
            </w:r>
          </w:p>
        </w:tc>
        <w:tc>
          <w:tcPr>
            <w:tcW w:w="1479" w:type="dxa"/>
            <w:tcBorders>
              <w:top w:val="outset" w:sz="6" w:space="0" w:color="000000"/>
              <w:left w:val="outset" w:sz="6" w:space="0" w:color="000000"/>
              <w:bottom w:val="outset" w:sz="6" w:space="0" w:color="000000"/>
              <w:right w:val="outset" w:sz="6" w:space="0" w:color="000000"/>
            </w:tcBorders>
            <w:shd w:val="clear" w:color="auto" w:fill="auto"/>
            <w:vAlign w:val="center"/>
          </w:tcPr>
          <w:p w14:paraId="011F604E" w14:textId="77777777" w:rsidR="00011B1F" w:rsidRDefault="00000000">
            <w:pPr>
              <w:pStyle w:val="western1"/>
              <w:widowControl w:val="0"/>
              <w:spacing w:before="119" w:beforeAutospacing="0"/>
              <w:jc w:val="center"/>
              <w:rPr>
                <w:rFonts w:asciiTheme="majorHAnsi" w:hAnsiTheme="majorHAnsi" w:cstheme="majorHAnsi"/>
                <w:b/>
                <w:sz w:val="20"/>
                <w:szCs w:val="20"/>
              </w:rPr>
            </w:pPr>
            <w:r>
              <w:rPr>
                <w:rFonts w:asciiTheme="majorHAnsi" w:hAnsiTheme="majorHAnsi" w:cstheme="majorHAnsi"/>
                <w:b/>
                <w:sz w:val="20"/>
                <w:szCs w:val="20"/>
              </w:rPr>
              <w:t>Totale</w:t>
            </w:r>
          </w:p>
        </w:tc>
      </w:tr>
      <w:tr w:rsidR="00011B1F" w14:paraId="025ABB5C" w14:textId="77777777">
        <w:tc>
          <w:tcPr>
            <w:tcW w:w="2106" w:type="dxa"/>
            <w:tcBorders>
              <w:top w:val="outset" w:sz="6" w:space="0" w:color="000000"/>
              <w:left w:val="outset" w:sz="6" w:space="0" w:color="000000"/>
              <w:bottom w:val="outset" w:sz="6" w:space="0" w:color="000000"/>
              <w:right w:val="outset" w:sz="6" w:space="0" w:color="000000"/>
            </w:tcBorders>
            <w:shd w:val="clear" w:color="auto" w:fill="auto"/>
          </w:tcPr>
          <w:p w14:paraId="3CD7B8C3" w14:textId="77777777" w:rsidR="00011B1F" w:rsidRDefault="00011B1F">
            <w:pPr>
              <w:pStyle w:val="western1"/>
              <w:widowControl w:val="0"/>
              <w:spacing w:before="119" w:beforeAutospacing="0"/>
              <w:rPr>
                <w:rFonts w:asciiTheme="majorHAnsi" w:hAnsiTheme="majorHAnsi" w:cstheme="majorHAnsi"/>
                <w:sz w:val="20"/>
                <w:szCs w:val="20"/>
              </w:rPr>
            </w:pPr>
          </w:p>
        </w:tc>
        <w:tc>
          <w:tcPr>
            <w:tcW w:w="1749" w:type="dxa"/>
            <w:tcBorders>
              <w:top w:val="outset" w:sz="6" w:space="0" w:color="000000"/>
              <w:left w:val="outset" w:sz="6" w:space="0" w:color="000000"/>
              <w:bottom w:val="outset" w:sz="6" w:space="0" w:color="000000"/>
              <w:right w:val="outset" w:sz="6" w:space="0" w:color="000000"/>
            </w:tcBorders>
            <w:shd w:val="clear" w:color="auto" w:fill="auto"/>
          </w:tcPr>
          <w:p w14:paraId="3AD7EC84" w14:textId="77777777" w:rsidR="00011B1F" w:rsidRDefault="00011B1F">
            <w:pPr>
              <w:pStyle w:val="western1"/>
              <w:widowControl w:val="0"/>
              <w:spacing w:before="119" w:beforeAutospacing="0"/>
              <w:rPr>
                <w:rFonts w:asciiTheme="majorHAnsi" w:hAnsiTheme="majorHAnsi" w:cstheme="majorHAnsi"/>
                <w:sz w:val="20"/>
                <w:szCs w:val="20"/>
              </w:rPr>
            </w:pPr>
          </w:p>
        </w:tc>
        <w:tc>
          <w:tcPr>
            <w:tcW w:w="1615" w:type="dxa"/>
            <w:gridSpan w:val="2"/>
            <w:tcBorders>
              <w:top w:val="outset" w:sz="6" w:space="0" w:color="000000"/>
              <w:left w:val="outset" w:sz="6" w:space="0" w:color="000000"/>
              <w:bottom w:val="outset" w:sz="6" w:space="0" w:color="000000"/>
              <w:right w:val="outset" w:sz="6" w:space="0" w:color="000000"/>
            </w:tcBorders>
            <w:shd w:val="clear" w:color="auto" w:fill="auto"/>
          </w:tcPr>
          <w:p w14:paraId="089953AE" w14:textId="77777777" w:rsidR="00011B1F" w:rsidRDefault="00011B1F">
            <w:pPr>
              <w:pStyle w:val="western1"/>
              <w:widowControl w:val="0"/>
              <w:spacing w:before="119" w:beforeAutospacing="0"/>
              <w:rPr>
                <w:rFonts w:asciiTheme="majorHAnsi" w:hAnsiTheme="majorHAnsi" w:cstheme="majorHAnsi"/>
                <w:sz w:val="20"/>
                <w:szCs w:val="20"/>
              </w:rPr>
            </w:pPr>
          </w:p>
        </w:tc>
        <w:tc>
          <w:tcPr>
            <w:tcW w:w="1482" w:type="dxa"/>
            <w:tcBorders>
              <w:top w:val="outset" w:sz="6" w:space="0" w:color="000000"/>
              <w:left w:val="outset" w:sz="6" w:space="0" w:color="000000"/>
              <w:bottom w:val="outset" w:sz="6" w:space="0" w:color="000000"/>
              <w:right w:val="outset" w:sz="6" w:space="0" w:color="000000"/>
            </w:tcBorders>
            <w:shd w:val="clear" w:color="auto" w:fill="auto"/>
          </w:tcPr>
          <w:p w14:paraId="7D2BF7E0" w14:textId="77777777" w:rsidR="00011B1F" w:rsidRDefault="00011B1F">
            <w:pPr>
              <w:pStyle w:val="western1"/>
              <w:widowControl w:val="0"/>
              <w:spacing w:before="119" w:beforeAutospacing="0"/>
              <w:rPr>
                <w:rFonts w:asciiTheme="majorHAnsi" w:hAnsiTheme="majorHAnsi" w:cstheme="majorHAnsi"/>
                <w:sz w:val="20"/>
                <w:szCs w:val="20"/>
              </w:rPr>
            </w:pPr>
          </w:p>
        </w:tc>
        <w:tc>
          <w:tcPr>
            <w:tcW w:w="1348" w:type="dxa"/>
            <w:tcBorders>
              <w:top w:val="outset" w:sz="6" w:space="0" w:color="000000"/>
              <w:left w:val="outset" w:sz="6" w:space="0" w:color="000000"/>
              <w:bottom w:val="outset" w:sz="6" w:space="0" w:color="000000"/>
              <w:right w:val="outset" w:sz="6" w:space="0" w:color="000000"/>
            </w:tcBorders>
            <w:shd w:val="clear" w:color="auto" w:fill="auto"/>
          </w:tcPr>
          <w:p w14:paraId="1AD13906" w14:textId="77777777" w:rsidR="00011B1F" w:rsidRDefault="00011B1F">
            <w:pPr>
              <w:pStyle w:val="western1"/>
              <w:widowControl w:val="0"/>
              <w:spacing w:before="119" w:beforeAutospacing="0"/>
              <w:rPr>
                <w:rFonts w:asciiTheme="majorHAnsi" w:hAnsiTheme="majorHAnsi" w:cstheme="majorHAnsi"/>
                <w:sz w:val="20"/>
                <w:szCs w:val="20"/>
              </w:rPr>
            </w:pPr>
          </w:p>
        </w:tc>
        <w:tc>
          <w:tcPr>
            <w:tcW w:w="1479" w:type="dxa"/>
            <w:tcBorders>
              <w:top w:val="outset" w:sz="6" w:space="0" w:color="000000"/>
              <w:left w:val="outset" w:sz="6" w:space="0" w:color="000000"/>
              <w:bottom w:val="outset" w:sz="6" w:space="0" w:color="000000"/>
              <w:right w:val="outset" w:sz="6" w:space="0" w:color="000000"/>
            </w:tcBorders>
            <w:shd w:val="clear" w:color="auto" w:fill="auto"/>
          </w:tcPr>
          <w:p w14:paraId="67855D57" w14:textId="77777777" w:rsidR="00011B1F" w:rsidRDefault="00011B1F">
            <w:pPr>
              <w:pStyle w:val="western1"/>
              <w:widowControl w:val="0"/>
              <w:spacing w:before="119" w:beforeAutospacing="0"/>
              <w:rPr>
                <w:rFonts w:asciiTheme="majorHAnsi" w:hAnsiTheme="majorHAnsi" w:cstheme="majorHAnsi"/>
                <w:sz w:val="20"/>
                <w:szCs w:val="20"/>
              </w:rPr>
            </w:pPr>
          </w:p>
        </w:tc>
      </w:tr>
      <w:tr w:rsidR="00011B1F" w14:paraId="544A0A1B" w14:textId="77777777">
        <w:tc>
          <w:tcPr>
            <w:tcW w:w="2106" w:type="dxa"/>
            <w:tcBorders>
              <w:top w:val="outset" w:sz="6" w:space="0" w:color="000000"/>
              <w:left w:val="outset" w:sz="6" w:space="0" w:color="000000"/>
              <w:bottom w:val="outset" w:sz="6" w:space="0" w:color="000000"/>
              <w:right w:val="outset" w:sz="6" w:space="0" w:color="000000"/>
            </w:tcBorders>
            <w:shd w:val="clear" w:color="auto" w:fill="auto"/>
          </w:tcPr>
          <w:p w14:paraId="6DD26959" w14:textId="77777777" w:rsidR="00011B1F" w:rsidRDefault="00011B1F">
            <w:pPr>
              <w:pStyle w:val="western1"/>
              <w:widowControl w:val="0"/>
              <w:spacing w:before="119" w:beforeAutospacing="0"/>
              <w:rPr>
                <w:rFonts w:asciiTheme="majorHAnsi" w:hAnsiTheme="majorHAnsi" w:cstheme="majorHAnsi"/>
                <w:sz w:val="20"/>
                <w:szCs w:val="20"/>
              </w:rPr>
            </w:pPr>
          </w:p>
        </w:tc>
        <w:tc>
          <w:tcPr>
            <w:tcW w:w="1749" w:type="dxa"/>
            <w:tcBorders>
              <w:top w:val="outset" w:sz="6" w:space="0" w:color="000000"/>
              <w:left w:val="outset" w:sz="6" w:space="0" w:color="000000"/>
              <w:bottom w:val="outset" w:sz="6" w:space="0" w:color="000000"/>
              <w:right w:val="outset" w:sz="6" w:space="0" w:color="000000"/>
            </w:tcBorders>
            <w:shd w:val="clear" w:color="auto" w:fill="auto"/>
          </w:tcPr>
          <w:p w14:paraId="3C206CA0" w14:textId="77777777" w:rsidR="00011B1F" w:rsidRDefault="00011B1F">
            <w:pPr>
              <w:pStyle w:val="western1"/>
              <w:widowControl w:val="0"/>
              <w:spacing w:before="119" w:beforeAutospacing="0"/>
              <w:rPr>
                <w:rFonts w:asciiTheme="majorHAnsi" w:hAnsiTheme="majorHAnsi" w:cstheme="majorHAnsi"/>
                <w:sz w:val="20"/>
                <w:szCs w:val="20"/>
              </w:rPr>
            </w:pPr>
          </w:p>
        </w:tc>
        <w:tc>
          <w:tcPr>
            <w:tcW w:w="1615" w:type="dxa"/>
            <w:gridSpan w:val="2"/>
            <w:tcBorders>
              <w:top w:val="outset" w:sz="6" w:space="0" w:color="000000"/>
              <w:left w:val="outset" w:sz="6" w:space="0" w:color="000000"/>
              <w:bottom w:val="outset" w:sz="6" w:space="0" w:color="000000"/>
              <w:right w:val="outset" w:sz="6" w:space="0" w:color="000000"/>
            </w:tcBorders>
            <w:shd w:val="clear" w:color="auto" w:fill="auto"/>
          </w:tcPr>
          <w:p w14:paraId="42F41941" w14:textId="77777777" w:rsidR="00011B1F" w:rsidRDefault="00011B1F">
            <w:pPr>
              <w:pStyle w:val="western1"/>
              <w:widowControl w:val="0"/>
              <w:spacing w:before="119" w:beforeAutospacing="0"/>
              <w:rPr>
                <w:rFonts w:asciiTheme="majorHAnsi" w:hAnsiTheme="majorHAnsi" w:cstheme="majorHAnsi"/>
                <w:sz w:val="20"/>
                <w:szCs w:val="20"/>
              </w:rPr>
            </w:pPr>
          </w:p>
        </w:tc>
        <w:tc>
          <w:tcPr>
            <w:tcW w:w="1482" w:type="dxa"/>
            <w:tcBorders>
              <w:top w:val="outset" w:sz="6" w:space="0" w:color="000000"/>
              <w:left w:val="outset" w:sz="6" w:space="0" w:color="000000"/>
              <w:bottom w:val="outset" w:sz="6" w:space="0" w:color="000000"/>
              <w:right w:val="outset" w:sz="6" w:space="0" w:color="000000"/>
            </w:tcBorders>
            <w:shd w:val="clear" w:color="auto" w:fill="auto"/>
          </w:tcPr>
          <w:p w14:paraId="2979B85E" w14:textId="77777777" w:rsidR="00011B1F" w:rsidRDefault="00011B1F">
            <w:pPr>
              <w:pStyle w:val="western1"/>
              <w:widowControl w:val="0"/>
              <w:spacing w:before="119" w:beforeAutospacing="0"/>
              <w:rPr>
                <w:rFonts w:asciiTheme="majorHAnsi" w:hAnsiTheme="majorHAnsi" w:cstheme="majorHAnsi"/>
                <w:sz w:val="20"/>
                <w:szCs w:val="20"/>
              </w:rPr>
            </w:pPr>
          </w:p>
        </w:tc>
        <w:tc>
          <w:tcPr>
            <w:tcW w:w="1348" w:type="dxa"/>
            <w:tcBorders>
              <w:top w:val="outset" w:sz="6" w:space="0" w:color="000000"/>
              <w:left w:val="outset" w:sz="6" w:space="0" w:color="000000"/>
              <w:bottom w:val="outset" w:sz="6" w:space="0" w:color="000000"/>
              <w:right w:val="outset" w:sz="6" w:space="0" w:color="000000"/>
            </w:tcBorders>
            <w:shd w:val="clear" w:color="auto" w:fill="auto"/>
          </w:tcPr>
          <w:p w14:paraId="3DA2BB40" w14:textId="77777777" w:rsidR="00011B1F" w:rsidRDefault="00011B1F">
            <w:pPr>
              <w:pStyle w:val="western1"/>
              <w:widowControl w:val="0"/>
              <w:spacing w:before="119" w:beforeAutospacing="0"/>
              <w:rPr>
                <w:rFonts w:asciiTheme="majorHAnsi" w:hAnsiTheme="majorHAnsi" w:cstheme="majorHAnsi"/>
                <w:sz w:val="20"/>
                <w:szCs w:val="20"/>
              </w:rPr>
            </w:pPr>
          </w:p>
        </w:tc>
        <w:tc>
          <w:tcPr>
            <w:tcW w:w="1479" w:type="dxa"/>
            <w:tcBorders>
              <w:top w:val="outset" w:sz="6" w:space="0" w:color="000000"/>
              <w:left w:val="outset" w:sz="6" w:space="0" w:color="000000"/>
              <w:bottom w:val="outset" w:sz="6" w:space="0" w:color="000000"/>
              <w:right w:val="outset" w:sz="6" w:space="0" w:color="000000"/>
            </w:tcBorders>
            <w:shd w:val="clear" w:color="auto" w:fill="auto"/>
          </w:tcPr>
          <w:p w14:paraId="26F65C92" w14:textId="77777777" w:rsidR="00011B1F" w:rsidRDefault="00011B1F">
            <w:pPr>
              <w:pStyle w:val="western1"/>
              <w:widowControl w:val="0"/>
              <w:spacing w:before="119" w:beforeAutospacing="0"/>
              <w:rPr>
                <w:rFonts w:asciiTheme="majorHAnsi" w:hAnsiTheme="majorHAnsi" w:cstheme="majorHAnsi"/>
                <w:sz w:val="20"/>
                <w:szCs w:val="20"/>
              </w:rPr>
            </w:pPr>
          </w:p>
        </w:tc>
      </w:tr>
      <w:tr w:rsidR="00011B1F" w14:paraId="08016A65" w14:textId="77777777">
        <w:tc>
          <w:tcPr>
            <w:tcW w:w="2106" w:type="dxa"/>
            <w:tcBorders>
              <w:top w:val="outset" w:sz="6" w:space="0" w:color="000000"/>
              <w:left w:val="outset" w:sz="6" w:space="0" w:color="000000"/>
              <w:bottom w:val="outset" w:sz="6" w:space="0" w:color="000000"/>
              <w:right w:val="outset" w:sz="6" w:space="0" w:color="000000"/>
            </w:tcBorders>
            <w:shd w:val="clear" w:color="auto" w:fill="auto"/>
          </w:tcPr>
          <w:p w14:paraId="37728912" w14:textId="77777777" w:rsidR="00011B1F" w:rsidRDefault="00011B1F">
            <w:pPr>
              <w:pStyle w:val="western1"/>
              <w:widowControl w:val="0"/>
              <w:spacing w:before="119" w:beforeAutospacing="0"/>
              <w:rPr>
                <w:rFonts w:asciiTheme="majorHAnsi" w:hAnsiTheme="majorHAnsi" w:cstheme="majorHAnsi"/>
                <w:sz w:val="20"/>
                <w:szCs w:val="20"/>
              </w:rPr>
            </w:pPr>
          </w:p>
        </w:tc>
        <w:tc>
          <w:tcPr>
            <w:tcW w:w="1749" w:type="dxa"/>
            <w:tcBorders>
              <w:top w:val="outset" w:sz="6" w:space="0" w:color="000000"/>
              <w:left w:val="outset" w:sz="6" w:space="0" w:color="000000"/>
              <w:bottom w:val="outset" w:sz="6" w:space="0" w:color="000000"/>
              <w:right w:val="outset" w:sz="6" w:space="0" w:color="000000"/>
            </w:tcBorders>
            <w:shd w:val="clear" w:color="auto" w:fill="auto"/>
          </w:tcPr>
          <w:p w14:paraId="40015A85" w14:textId="77777777" w:rsidR="00011B1F" w:rsidRDefault="00011B1F">
            <w:pPr>
              <w:pStyle w:val="western1"/>
              <w:widowControl w:val="0"/>
              <w:spacing w:before="119" w:beforeAutospacing="0"/>
              <w:rPr>
                <w:rFonts w:asciiTheme="majorHAnsi" w:hAnsiTheme="majorHAnsi" w:cstheme="majorHAnsi"/>
                <w:sz w:val="20"/>
                <w:szCs w:val="20"/>
              </w:rPr>
            </w:pPr>
          </w:p>
        </w:tc>
        <w:tc>
          <w:tcPr>
            <w:tcW w:w="1615" w:type="dxa"/>
            <w:gridSpan w:val="2"/>
            <w:tcBorders>
              <w:top w:val="outset" w:sz="6" w:space="0" w:color="000000"/>
              <w:left w:val="outset" w:sz="6" w:space="0" w:color="000000"/>
              <w:bottom w:val="outset" w:sz="6" w:space="0" w:color="000000"/>
              <w:right w:val="outset" w:sz="6" w:space="0" w:color="000000"/>
            </w:tcBorders>
            <w:shd w:val="clear" w:color="auto" w:fill="auto"/>
          </w:tcPr>
          <w:p w14:paraId="0EFA7823" w14:textId="77777777" w:rsidR="00011B1F" w:rsidRDefault="00011B1F">
            <w:pPr>
              <w:pStyle w:val="western1"/>
              <w:widowControl w:val="0"/>
              <w:spacing w:before="119" w:beforeAutospacing="0"/>
              <w:rPr>
                <w:rFonts w:asciiTheme="majorHAnsi" w:hAnsiTheme="majorHAnsi" w:cstheme="majorHAnsi"/>
                <w:sz w:val="20"/>
                <w:szCs w:val="20"/>
              </w:rPr>
            </w:pPr>
          </w:p>
        </w:tc>
        <w:tc>
          <w:tcPr>
            <w:tcW w:w="1482" w:type="dxa"/>
            <w:tcBorders>
              <w:top w:val="outset" w:sz="6" w:space="0" w:color="000000"/>
              <w:left w:val="outset" w:sz="6" w:space="0" w:color="000000"/>
              <w:bottom w:val="outset" w:sz="6" w:space="0" w:color="000000"/>
              <w:right w:val="outset" w:sz="6" w:space="0" w:color="000000"/>
            </w:tcBorders>
            <w:shd w:val="clear" w:color="auto" w:fill="auto"/>
          </w:tcPr>
          <w:p w14:paraId="39DF85B2" w14:textId="77777777" w:rsidR="00011B1F" w:rsidRDefault="00011B1F">
            <w:pPr>
              <w:pStyle w:val="western1"/>
              <w:widowControl w:val="0"/>
              <w:spacing w:before="119" w:beforeAutospacing="0"/>
              <w:rPr>
                <w:rFonts w:asciiTheme="majorHAnsi" w:hAnsiTheme="majorHAnsi" w:cstheme="majorHAnsi"/>
                <w:sz w:val="20"/>
                <w:szCs w:val="20"/>
              </w:rPr>
            </w:pPr>
          </w:p>
        </w:tc>
        <w:tc>
          <w:tcPr>
            <w:tcW w:w="1348" w:type="dxa"/>
            <w:tcBorders>
              <w:top w:val="outset" w:sz="6" w:space="0" w:color="000000"/>
              <w:left w:val="outset" w:sz="6" w:space="0" w:color="000000"/>
              <w:bottom w:val="outset" w:sz="6" w:space="0" w:color="000000"/>
              <w:right w:val="outset" w:sz="6" w:space="0" w:color="000000"/>
            </w:tcBorders>
            <w:shd w:val="clear" w:color="auto" w:fill="auto"/>
          </w:tcPr>
          <w:p w14:paraId="4F18D33B" w14:textId="77777777" w:rsidR="00011B1F" w:rsidRDefault="00011B1F">
            <w:pPr>
              <w:pStyle w:val="western1"/>
              <w:widowControl w:val="0"/>
              <w:spacing w:before="119" w:beforeAutospacing="0"/>
              <w:rPr>
                <w:rFonts w:asciiTheme="majorHAnsi" w:hAnsiTheme="majorHAnsi" w:cstheme="majorHAnsi"/>
                <w:sz w:val="20"/>
                <w:szCs w:val="20"/>
              </w:rPr>
            </w:pPr>
          </w:p>
        </w:tc>
        <w:tc>
          <w:tcPr>
            <w:tcW w:w="1479" w:type="dxa"/>
            <w:tcBorders>
              <w:top w:val="outset" w:sz="6" w:space="0" w:color="000000"/>
              <w:left w:val="outset" w:sz="6" w:space="0" w:color="000000"/>
              <w:bottom w:val="outset" w:sz="6" w:space="0" w:color="000000"/>
              <w:right w:val="outset" w:sz="6" w:space="0" w:color="000000"/>
            </w:tcBorders>
            <w:shd w:val="clear" w:color="auto" w:fill="auto"/>
          </w:tcPr>
          <w:p w14:paraId="066C68E9" w14:textId="77777777" w:rsidR="00011B1F" w:rsidRDefault="00011B1F">
            <w:pPr>
              <w:pStyle w:val="western1"/>
              <w:widowControl w:val="0"/>
              <w:spacing w:before="119" w:beforeAutospacing="0"/>
              <w:rPr>
                <w:rFonts w:asciiTheme="majorHAnsi" w:hAnsiTheme="majorHAnsi" w:cstheme="majorHAnsi"/>
                <w:sz w:val="20"/>
                <w:szCs w:val="20"/>
              </w:rPr>
            </w:pPr>
          </w:p>
        </w:tc>
      </w:tr>
      <w:tr w:rsidR="00011B1F" w14:paraId="71874DC3" w14:textId="77777777">
        <w:trPr>
          <w:trHeight w:val="554"/>
        </w:trPr>
        <w:tc>
          <w:tcPr>
            <w:tcW w:w="5066" w:type="dxa"/>
            <w:gridSpan w:val="3"/>
            <w:tcBorders>
              <w:top w:val="outset" w:sz="6" w:space="0" w:color="000000"/>
              <w:left w:val="outset" w:sz="6" w:space="0" w:color="000000"/>
              <w:bottom w:val="outset" w:sz="6" w:space="0" w:color="000000"/>
              <w:right w:val="outset" w:sz="6" w:space="0" w:color="000000"/>
            </w:tcBorders>
            <w:shd w:val="clear" w:color="auto" w:fill="auto"/>
            <w:vAlign w:val="center"/>
          </w:tcPr>
          <w:p w14:paraId="395B5D90" w14:textId="77777777" w:rsidR="00011B1F" w:rsidRDefault="00000000">
            <w:pPr>
              <w:pStyle w:val="Titolo3"/>
              <w:widowControl w:val="0"/>
              <w:rPr>
                <w:rFonts w:asciiTheme="majorHAnsi" w:hAnsiTheme="majorHAnsi" w:cstheme="majorHAnsi"/>
                <w:sz w:val="20"/>
                <w:szCs w:val="20"/>
              </w:rPr>
            </w:pPr>
            <w:r>
              <w:rPr>
                <w:rFonts w:asciiTheme="majorHAnsi" w:hAnsiTheme="majorHAnsi" w:cstheme="majorHAnsi"/>
                <w:sz w:val="20"/>
                <w:szCs w:val="20"/>
              </w:rPr>
              <w:t>Reddito complessivo del nucleo familiare – anno 20___</w:t>
            </w:r>
          </w:p>
        </w:tc>
        <w:tc>
          <w:tcPr>
            <w:tcW w:w="4713" w:type="dxa"/>
            <w:gridSpan w:val="4"/>
            <w:tcBorders>
              <w:top w:val="outset" w:sz="6" w:space="0" w:color="000000"/>
              <w:left w:val="outset" w:sz="6" w:space="0" w:color="000000"/>
              <w:bottom w:val="outset" w:sz="6" w:space="0" w:color="000000"/>
              <w:right w:val="outset" w:sz="6" w:space="0" w:color="000000"/>
            </w:tcBorders>
            <w:shd w:val="clear" w:color="auto" w:fill="auto"/>
            <w:vAlign w:val="center"/>
          </w:tcPr>
          <w:p w14:paraId="012131FC" w14:textId="77777777" w:rsidR="00011B1F" w:rsidRDefault="00000000">
            <w:pPr>
              <w:pStyle w:val="western1"/>
              <w:widowControl w:val="0"/>
              <w:spacing w:before="119" w:beforeAutospacing="0"/>
              <w:rPr>
                <w:rFonts w:asciiTheme="majorHAnsi" w:hAnsiTheme="majorHAnsi" w:cstheme="majorHAnsi"/>
                <w:sz w:val="20"/>
                <w:szCs w:val="20"/>
              </w:rPr>
            </w:pPr>
            <w:r>
              <w:rPr>
                <w:rFonts w:asciiTheme="majorHAnsi" w:hAnsiTheme="majorHAnsi" w:cstheme="majorHAnsi"/>
                <w:sz w:val="20"/>
                <w:szCs w:val="20"/>
              </w:rPr>
              <w:t xml:space="preserve">€ </w:t>
            </w:r>
          </w:p>
        </w:tc>
      </w:tr>
    </w:tbl>
    <w:p w14:paraId="6EBF1B0A" w14:textId="77777777" w:rsidR="00011B1F" w:rsidRDefault="00000000">
      <w:pPr>
        <w:pStyle w:val="Rientrocorpodeltesto2"/>
        <w:widowControl w:val="0"/>
        <w:tabs>
          <w:tab w:val="clear" w:pos="567"/>
          <w:tab w:val="left" w:pos="993"/>
          <w:tab w:val="left" w:pos="2304"/>
          <w:tab w:val="left" w:pos="3024"/>
          <w:tab w:val="left" w:pos="3744"/>
          <w:tab w:val="left" w:pos="4464"/>
          <w:tab w:val="left" w:pos="5184"/>
          <w:tab w:val="left" w:pos="5904"/>
          <w:tab w:val="left" w:pos="6624"/>
        </w:tabs>
        <w:spacing w:before="120"/>
        <w:ind w:left="992"/>
        <w:rPr>
          <w:rFonts w:asciiTheme="majorHAnsi" w:hAnsiTheme="majorHAnsi" w:cstheme="majorHAnsi"/>
          <w:b/>
        </w:rPr>
      </w:pPr>
      <w:r>
        <w:rPr>
          <w:rFonts w:asciiTheme="majorHAnsi" w:hAnsiTheme="majorHAnsi" w:cstheme="majorHAnsi"/>
          <w:b/>
        </w:rPr>
        <w:t>Indicare Partita IVA in caso di lavoro autonomo: __________________________</w:t>
      </w:r>
    </w:p>
    <w:p w14:paraId="347D34E9" w14:textId="77777777" w:rsidR="00011B1F" w:rsidRDefault="00000000">
      <w:pPr>
        <w:pStyle w:val="western"/>
        <w:numPr>
          <w:ilvl w:val="0"/>
          <w:numId w:val="1"/>
        </w:numPr>
        <w:tabs>
          <w:tab w:val="left" w:pos="567"/>
        </w:tabs>
        <w:spacing w:before="60" w:beforeAutospacing="0" w:line="360" w:lineRule="auto"/>
        <w:ind w:left="567" w:hanging="567"/>
        <w:jc w:val="both"/>
        <w:rPr>
          <w:rFonts w:asciiTheme="majorHAnsi" w:hAnsiTheme="majorHAnsi" w:cstheme="majorHAnsi"/>
          <w:b/>
          <w:sz w:val="20"/>
          <w:szCs w:val="20"/>
        </w:rPr>
      </w:pPr>
      <w:r>
        <w:rPr>
          <w:rFonts w:asciiTheme="majorHAnsi" w:hAnsiTheme="majorHAnsi" w:cstheme="majorHAnsi"/>
          <w:b/>
          <w:sz w:val="20"/>
          <w:szCs w:val="20"/>
        </w:rPr>
        <w:t xml:space="preserve">□ </w:t>
      </w:r>
      <w:r>
        <w:rPr>
          <w:rFonts w:asciiTheme="majorHAnsi" w:hAnsiTheme="majorHAnsi" w:cstheme="majorHAnsi"/>
          <w:b/>
          <w:bCs/>
          <w:sz w:val="20"/>
          <w:szCs w:val="20"/>
        </w:rPr>
        <w:t>di non aver ceduto</w:t>
      </w:r>
      <w:r>
        <w:rPr>
          <w:rFonts w:asciiTheme="majorHAnsi" w:hAnsiTheme="majorHAnsi" w:cstheme="majorHAnsi"/>
          <w:sz w:val="20"/>
          <w:szCs w:val="20"/>
        </w:rPr>
        <w:t>, in tutto o in parte – fuori dei casi previsti dalla legge – eventuale precedente area o alloggio di edilizia economica popolare;</w:t>
      </w:r>
    </w:p>
    <w:p w14:paraId="4263A63C" w14:textId="77777777" w:rsidR="00011B1F" w:rsidRDefault="00000000">
      <w:pPr>
        <w:pStyle w:val="western"/>
        <w:numPr>
          <w:ilvl w:val="0"/>
          <w:numId w:val="1"/>
        </w:numPr>
        <w:tabs>
          <w:tab w:val="left" w:pos="567"/>
        </w:tabs>
        <w:spacing w:beforeAutospacing="0" w:line="360" w:lineRule="auto"/>
        <w:ind w:left="567" w:hanging="567"/>
        <w:jc w:val="both"/>
        <w:rPr>
          <w:rFonts w:asciiTheme="majorHAnsi" w:hAnsiTheme="majorHAnsi" w:cstheme="majorHAnsi"/>
          <w:b/>
          <w:sz w:val="20"/>
          <w:szCs w:val="20"/>
        </w:rPr>
      </w:pPr>
      <w:r>
        <w:rPr>
          <w:rFonts w:asciiTheme="majorHAnsi" w:hAnsiTheme="majorHAnsi" w:cstheme="majorHAnsi"/>
          <w:b/>
          <w:sz w:val="20"/>
          <w:szCs w:val="20"/>
        </w:rPr>
        <w:t>□ che i requisiti previsti</w:t>
      </w:r>
      <w:r>
        <w:rPr>
          <w:rFonts w:asciiTheme="majorHAnsi" w:hAnsiTheme="majorHAnsi" w:cstheme="majorHAnsi"/>
          <w:sz w:val="20"/>
          <w:szCs w:val="20"/>
        </w:rPr>
        <w:t xml:space="preserve"> nei punti precedenti sussistono nei confronti di tutti i componenti il nucleo familiare, come definito dall’art. 2 della L.R. 29/89</w:t>
      </w:r>
      <w:r>
        <w:rPr>
          <w:rStyle w:val="Rimandonotaapidipagina1"/>
          <w:rFonts w:asciiTheme="majorHAnsi" w:hAnsiTheme="majorHAnsi" w:cstheme="majorHAnsi"/>
          <w:sz w:val="20"/>
          <w:szCs w:val="20"/>
        </w:rPr>
        <w:footnoteReference w:id="1"/>
      </w:r>
      <w:r>
        <w:rPr>
          <w:rFonts w:asciiTheme="majorHAnsi" w:hAnsiTheme="majorHAnsi" w:cstheme="majorHAnsi"/>
          <w:sz w:val="20"/>
          <w:szCs w:val="20"/>
        </w:rPr>
        <w:t>.</w:t>
      </w:r>
      <w:r>
        <w:br w:type="page"/>
      </w:r>
    </w:p>
    <w:p w14:paraId="03ED329A" w14:textId="77777777" w:rsidR="00011B1F" w:rsidRDefault="00000000">
      <w:r>
        <w:rPr>
          <w:rFonts w:cs="Calibri Light"/>
          <w:sz w:val="22"/>
          <w:szCs w:val="22"/>
          <w:u w:val="single"/>
        </w:rPr>
        <w:lastRenderedPageBreak/>
        <w:t>Ad ogni buon fine si chiede che le comunicazioni relative alla presente istanza siano indirizzate a:</w:t>
      </w:r>
    </w:p>
    <w:p w14:paraId="3DBAF984" w14:textId="77777777" w:rsidR="00011B1F" w:rsidRDefault="00000000">
      <w:pPr>
        <w:spacing w:before="240" w:line="480" w:lineRule="auto"/>
        <w:jc w:val="both"/>
      </w:pPr>
      <w:r>
        <w:rPr>
          <w:rFonts w:cs="Calibri Light"/>
          <w:sz w:val="22"/>
          <w:szCs w:val="22"/>
        </w:rPr>
        <w:t>Sig. ___________________________________________, Via ______________________________ n. __, Città ______________________________, Prov. ____, C.A.P. _______</w:t>
      </w:r>
    </w:p>
    <w:p w14:paraId="4902FFF0" w14:textId="77777777" w:rsidR="00011B1F" w:rsidRDefault="00000000">
      <w:pPr>
        <w:pStyle w:val="Paragrafoelenco"/>
        <w:numPr>
          <w:ilvl w:val="0"/>
          <w:numId w:val="7"/>
        </w:numPr>
        <w:spacing w:line="480" w:lineRule="auto"/>
        <w:contextualSpacing w:val="0"/>
        <w:textAlignment w:val="baseline"/>
      </w:pPr>
      <w:r>
        <w:t xml:space="preserve">Recapito telefonico fisso </w:t>
      </w:r>
      <w:r>
        <w:tab/>
        <w:t>____________________       mobile     ___________________</w:t>
      </w:r>
    </w:p>
    <w:p w14:paraId="132182DE" w14:textId="77777777" w:rsidR="00011B1F" w:rsidRDefault="00000000">
      <w:pPr>
        <w:pStyle w:val="Paragrafoelenco"/>
        <w:numPr>
          <w:ilvl w:val="0"/>
          <w:numId w:val="7"/>
        </w:numPr>
        <w:spacing w:line="480" w:lineRule="auto"/>
        <w:contextualSpacing w:val="0"/>
        <w:textAlignment w:val="baseline"/>
      </w:pPr>
      <w:r>
        <w:t>Indirizzo di posta elettronica ordinaria __________________________________</w:t>
      </w:r>
    </w:p>
    <w:p w14:paraId="07A6289D" w14:textId="77777777" w:rsidR="00011B1F" w:rsidRDefault="00000000">
      <w:pPr>
        <w:pStyle w:val="Paragrafoelenco"/>
        <w:numPr>
          <w:ilvl w:val="0"/>
          <w:numId w:val="7"/>
        </w:numPr>
        <w:spacing w:line="480" w:lineRule="auto"/>
        <w:contextualSpacing w:val="0"/>
        <w:textAlignment w:val="baseline"/>
      </w:pPr>
      <w:r>
        <w:t>Indirizzo di posta elettronica certificata (PEC) ____________________________________</w:t>
      </w:r>
    </w:p>
    <w:p w14:paraId="0C70B7BA" w14:textId="77777777" w:rsidR="00011B1F" w:rsidRDefault="00000000">
      <w:pPr>
        <w:spacing w:before="240"/>
        <w:jc w:val="both"/>
      </w:pPr>
      <w:r>
        <w:rPr>
          <w:rFonts w:cs="Calibri Light"/>
          <w:sz w:val="22"/>
          <w:szCs w:val="22"/>
        </w:rPr>
        <w:t>Si chiede, inoltre, che le comunicazioni formali siano prioritariamente inviate tramite:</w:t>
      </w:r>
    </w:p>
    <w:p w14:paraId="5B44FFE2" w14:textId="77777777" w:rsidR="00011B1F" w:rsidRDefault="00000000">
      <w:pPr>
        <w:spacing w:before="60"/>
        <w:jc w:val="both"/>
      </w:pPr>
      <w:r>
        <w:rPr>
          <w:rFonts w:eastAsia="Calibri Light" w:cs="Calibri Light"/>
          <w:i/>
          <w:sz w:val="18"/>
          <w:szCs w:val="18"/>
        </w:rPr>
        <w:t xml:space="preserve"> </w:t>
      </w:r>
      <w:r>
        <w:rPr>
          <w:rFonts w:cs="Calibri Light"/>
          <w:i/>
          <w:sz w:val="18"/>
          <w:szCs w:val="18"/>
        </w:rPr>
        <w:t>(barrare con una X l’opzione interessata):</w:t>
      </w:r>
    </w:p>
    <w:p w14:paraId="01196C7A" w14:textId="77777777" w:rsidR="00011B1F" w:rsidRDefault="00000000">
      <w:pPr>
        <w:spacing w:before="60"/>
        <w:jc w:val="both"/>
      </w:pPr>
      <w:bookmarkStart w:id="3" w:name="_Hlk75503292"/>
      <w:r>
        <w:rPr>
          <w:rFonts w:eastAsia="Calibri Light" w:cs="Calibri Light"/>
          <w:sz w:val="36"/>
          <w:szCs w:val="36"/>
        </w:rPr>
        <w:t>□</w:t>
      </w:r>
      <w:bookmarkEnd w:id="3"/>
      <w:r>
        <w:rPr>
          <w:rFonts w:cs="Calibri Light"/>
          <w:sz w:val="22"/>
          <w:szCs w:val="22"/>
        </w:rPr>
        <w:tab/>
        <w:t>Posta Elettronica Certificata</w:t>
      </w:r>
      <w:r>
        <w:rPr>
          <w:rFonts w:cs="Calibri Light"/>
          <w:sz w:val="22"/>
          <w:szCs w:val="22"/>
        </w:rPr>
        <w:tab/>
      </w:r>
      <w:r>
        <w:rPr>
          <w:rFonts w:cs="Calibri Light"/>
          <w:sz w:val="22"/>
          <w:szCs w:val="22"/>
        </w:rPr>
        <w:tab/>
      </w:r>
      <w:r>
        <w:rPr>
          <w:rFonts w:cs="Calibri Light"/>
          <w:sz w:val="22"/>
          <w:szCs w:val="22"/>
        </w:rPr>
        <w:tab/>
      </w:r>
      <w:r>
        <w:rPr>
          <w:rFonts w:cs="Calibri Light"/>
          <w:sz w:val="22"/>
          <w:szCs w:val="22"/>
        </w:rPr>
        <w:tab/>
      </w:r>
      <w:r>
        <w:rPr>
          <w:rFonts w:cs="Calibri Light"/>
          <w:sz w:val="36"/>
          <w:szCs w:val="36"/>
        </w:rPr>
        <w:t>□</w:t>
      </w:r>
      <w:r>
        <w:rPr>
          <w:rFonts w:cs="Calibri Light"/>
          <w:sz w:val="22"/>
          <w:szCs w:val="22"/>
        </w:rPr>
        <w:tab/>
        <w:t>Posta ordinaria.</w:t>
      </w:r>
    </w:p>
    <w:p w14:paraId="476342F6" w14:textId="77777777" w:rsidR="00011B1F" w:rsidRDefault="00011B1F">
      <w:pPr>
        <w:spacing w:line="480" w:lineRule="auto"/>
        <w:textAlignment w:val="baseline"/>
      </w:pPr>
    </w:p>
    <w:p w14:paraId="460CAB83" w14:textId="77777777" w:rsidR="00011B1F" w:rsidRDefault="00011B1F">
      <w:pPr>
        <w:pStyle w:val="western"/>
        <w:tabs>
          <w:tab w:val="left" w:pos="567"/>
        </w:tabs>
        <w:spacing w:before="60" w:beforeAutospacing="0" w:line="360" w:lineRule="auto"/>
        <w:jc w:val="both"/>
        <w:rPr>
          <w:rFonts w:asciiTheme="majorHAnsi" w:hAnsiTheme="majorHAnsi" w:cstheme="majorHAnsi"/>
          <w:b/>
          <w:sz w:val="20"/>
          <w:szCs w:val="20"/>
        </w:rPr>
      </w:pPr>
    </w:p>
    <w:p w14:paraId="6F1CA537" w14:textId="77777777" w:rsidR="00011B1F" w:rsidRDefault="00000000">
      <w:pPr>
        <w:pStyle w:val="western"/>
        <w:spacing w:before="119" w:beforeAutospacing="0" w:line="360" w:lineRule="auto"/>
        <w:rPr>
          <w:rFonts w:asciiTheme="majorHAnsi" w:hAnsiTheme="majorHAnsi" w:cstheme="majorHAnsi"/>
          <w:sz w:val="20"/>
          <w:szCs w:val="20"/>
        </w:rPr>
      </w:pPr>
      <w:r>
        <w:rPr>
          <w:rFonts w:asciiTheme="majorHAnsi" w:hAnsiTheme="majorHAnsi" w:cstheme="majorHAnsi"/>
          <w:sz w:val="20"/>
          <w:szCs w:val="20"/>
        </w:rPr>
        <w:t xml:space="preserve">________________ li _______________ </w:t>
      </w:r>
    </w:p>
    <w:p w14:paraId="38FB2D03" w14:textId="77777777" w:rsidR="00011B1F" w:rsidRDefault="00011B1F">
      <w:pPr>
        <w:pStyle w:val="western"/>
        <w:spacing w:before="119" w:beforeAutospacing="0" w:line="360" w:lineRule="auto"/>
        <w:rPr>
          <w:rFonts w:asciiTheme="majorHAnsi" w:hAnsiTheme="majorHAnsi" w:cstheme="majorHAnsi"/>
          <w:sz w:val="20"/>
          <w:szCs w:val="20"/>
        </w:rPr>
      </w:pPr>
    </w:p>
    <w:p w14:paraId="16FA93A6" w14:textId="77777777" w:rsidR="00011B1F" w:rsidRDefault="00000000">
      <w:pPr>
        <w:spacing w:before="60"/>
        <w:jc w:val="both"/>
      </w:pPr>
      <w:r>
        <w:rPr>
          <w:rFonts w:cs="Calibri Light"/>
          <w:b/>
          <w:bCs/>
          <w:sz w:val="22"/>
          <w:szCs w:val="22"/>
        </w:rPr>
        <w:t>Allegare (</w:t>
      </w:r>
      <w:r>
        <w:rPr>
          <w:rFonts w:cs="Arial"/>
          <w:b/>
          <w:bCs/>
          <w:color w:val="000000"/>
          <w:sz w:val="22"/>
          <w:szCs w:val="22"/>
        </w:rPr>
        <w:t>ai sensi della DGC n. 25 del 05.03.2021):</w:t>
      </w:r>
    </w:p>
    <w:p w14:paraId="25FF0CB1" w14:textId="77777777" w:rsidR="00011B1F" w:rsidRDefault="00000000">
      <w:pPr>
        <w:pStyle w:val="Testopreformattato"/>
        <w:rPr>
          <w:rFonts w:ascii="Times New Roman" w:hAnsi="Times New Roman" w:cs="Calibri Light"/>
          <w:sz w:val="22"/>
          <w:szCs w:val="22"/>
          <w:u w:val="single"/>
        </w:rPr>
      </w:pPr>
      <w:r>
        <w:rPr>
          <w:rFonts w:ascii="Times New Roman" w:hAnsi="Times New Roman" w:cs="Calibri Light"/>
          <w:sz w:val="22"/>
          <w:szCs w:val="22"/>
        </w:rPr>
        <w:t xml:space="preserve">- copia del versamento di € 20,00 per diritti di segreteria – Causale: </w:t>
      </w:r>
      <w:r>
        <w:rPr>
          <w:rFonts w:ascii="Times New Roman" w:hAnsi="Times New Roman" w:cs="Calibri Light"/>
          <w:sz w:val="22"/>
          <w:szCs w:val="22"/>
          <w:u w:val="single"/>
        </w:rPr>
        <w:t>Diritti segreteria – Istanza certificazione requisiti soggettivi per acquisto o locazione alloggi in regime di edilizia agevolata</w:t>
      </w:r>
    </w:p>
    <w:p w14:paraId="44969D6B" w14:textId="77777777" w:rsidR="00011B1F" w:rsidRDefault="00000000">
      <w:pPr>
        <w:pStyle w:val="Testopreformattato"/>
        <w:rPr>
          <w:rFonts w:ascii="Times New Roman" w:hAnsi="Times New Roman" w:cs="Calibri Light"/>
          <w:color w:val="000000"/>
          <w:sz w:val="22"/>
          <w:szCs w:val="22"/>
          <w:u w:val="single"/>
          <w:lang w:eastAsia="zh-CN"/>
        </w:rPr>
      </w:pPr>
      <w:r>
        <w:rPr>
          <w:rFonts w:ascii="Times New Roman" w:hAnsi="Times New Roman" w:cs="Arial"/>
          <w:color w:val="000000"/>
          <w:sz w:val="22"/>
          <w:szCs w:val="22"/>
        </w:rPr>
        <w:t xml:space="preserve">- copia del versamento di € 150,00 </w:t>
      </w:r>
      <w:r>
        <w:rPr>
          <w:rFonts w:ascii="Times New Roman" w:hAnsi="Times New Roman" w:cs="Arial"/>
          <w:color w:val="000000"/>
          <w:sz w:val="22"/>
          <w:szCs w:val="22"/>
          <w:lang w:eastAsia="zh-CN"/>
        </w:rPr>
        <w:t>per diritti di istruttoria</w:t>
      </w:r>
      <w:r>
        <w:rPr>
          <w:rFonts w:ascii="Times New Roman" w:hAnsi="Times New Roman" w:cs="Arial"/>
          <w:color w:val="000000"/>
          <w:sz w:val="22"/>
          <w:szCs w:val="22"/>
        </w:rPr>
        <w:t xml:space="preserve"> – </w:t>
      </w:r>
      <w:r>
        <w:rPr>
          <w:rFonts w:ascii="Times New Roman" w:hAnsi="Times New Roman" w:cs="Calibri Light"/>
          <w:color w:val="000000"/>
          <w:sz w:val="22"/>
          <w:szCs w:val="22"/>
        </w:rPr>
        <w:t xml:space="preserve">Causale: </w:t>
      </w:r>
      <w:r>
        <w:rPr>
          <w:rFonts w:ascii="Times New Roman" w:hAnsi="Times New Roman" w:cs="Calibri Light"/>
          <w:color w:val="000000"/>
          <w:sz w:val="22"/>
          <w:szCs w:val="22"/>
          <w:u w:val="single"/>
          <w:lang w:eastAsia="zh-CN"/>
        </w:rPr>
        <w:t>Diritti istruttoria – Istanza certificazione requisiti soggettivi per acquisto o locazione alloggi in regime di edilizia agevolata</w:t>
      </w:r>
    </w:p>
    <w:p w14:paraId="6121F7C6" w14:textId="77777777" w:rsidR="00011B1F" w:rsidRDefault="00011B1F">
      <w:pPr>
        <w:pStyle w:val="Testopreformattato"/>
        <w:rPr>
          <w:rFonts w:ascii="Times New Roman" w:hAnsi="Times New Roman" w:cs="Calibri Light"/>
          <w:sz w:val="22"/>
          <w:szCs w:val="22"/>
        </w:rPr>
      </w:pPr>
    </w:p>
    <w:p w14:paraId="6F2B41F7" w14:textId="77777777" w:rsidR="00011B1F" w:rsidRDefault="00000000">
      <w:pPr>
        <w:pStyle w:val="Testopreformattato"/>
        <w:rPr>
          <w:rFonts w:ascii="Times New Roman" w:hAnsi="Times New Roman" w:cs="Calibri Light"/>
          <w:sz w:val="22"/>
          <w:szCs w:val="22"/>
        </w:rPr>
      </w:pPr>
      <w:r>
        <w:rPr>
          <w:rFonts w:ascii="Times New Roman" w:hAnsi="Times New Roman" w:cs="Calibri Light"/>
          <w:sz w:val="22"/>
          <w:szCs w:val="22"/>
        </w:rPr>
        <w:t>da effettuarsi con</w:t>
      </w:r>
    </w:p>
    <w:p w14:paraId="698E952B" w14:textId="77777777" w:rsidR="00011B1F" w:rsidRDefault="00000000">
      <w:pPr>
        <w:pStyle w:val="Paragrafoelenco"/>
        <w:numPr>
          <w:ilvl w:val="0"/>
          <w:numId w:val="6"/>
        </w:numPr>
        <w:spacing w:before="60"/>
        <w:jc w:val="both"/>
      </w:pPr>
      <w:r>
        <w:rPr>
          <w:rFonts w:cs="Arial"/>
          <w:color w:val="000000"/>
          <w:sz w:val="22"/>
          <w:szCs w:val="22"/>
        </w:rPr>
        <w:t xml:space="preserve">Bollettino postale: </w:t>
      </w:r>
      <w:r>
        <w:rPr>
          <w:rFonts w:cs="Arial"/>
          <w:b/>
          <w:bCs/>
          <w:color w:val="000000"/>
          <w:sz w:val="22"/>
          <w:szCs w:val="22"/>
        </w:rPr>
        <w:t>c.c.p. n. 16244097</w:t>
      </w:r>
    </w:p>
    <w:p w14:paraId="1DFD76F4" w14:textId="77777777" w:rsidR="00011B1F" w:rsidRDefault="00000000">
      <w:pPr>
        <w:pStyle w:val="Paragrafoelenco"/>
        <w:numPr>
          <w:ilvl w:val="0"/>
          <w:numId w:val="6"/>
        </w:numPr>
        <w:spacing w:before="60"/>
        <w:jc w:val="both"/>
        <w:rPr>
          <w:rFonts w:cs="Arial"/>
          <w:color w:val="000000"/>
          <w:sz w:val="22"/>
          <w:szCs w:val="22"/>
        </w:rPr>
      </w:pPr>
      <w:r>
        <w:rPr>
          <w:rFonts w:cs="Arial"/>
          <w:color w:val="000000"/>
          <w:sz w:val="22"/>
          <w:szCs w:val="22"/>
        </w:rPr>
        <w:t>Bonifico bancaria</w:t>
      </w:r>
      <w:r>
        <w:rPr>
          <w:rFonts w:cs="Arial"/>
          <w:b/>
          <w:bCs/>
          <w:color w:val="000000"/>
          <w:sz w:val="22"/>
          <w:szCs w:val="22"/>
        </w:rPr>
        <w:t>:</w:t>
      </w:r>
      <w:r>
        <w:rPr>
          <w:rFonts w:eastAsia="Arial" w:cs="Arial"/>
          <w:color w:val="000000"/>
          <w:sz w:val="22"/>
          <w:szCs w:val="22"/>
        </w:rPr>
        <w:t xml:space="preserve"> </w:t>
      </w:r>
      <w:r>
        <w:rPr>
          <w:rFonts w:cs="Arial"/>
          <w:b/>
          <w:bCs/>
          <w:color w:val="000000"/>
          <w:sz w:val="22"/>
          <w:szCs w:val="22"/>
        </w:rPr>
        <w:t>IBAN IT 44 R 07601 04800 000016244097 – Banco Posta</w:t>
      </w:r>
    </w:p>
    <w:p w14:paraId="1FC92A70" w14:textId="77777777" w:rsidR="00011B1F" w:rsidRDefault="00000000">
      <w:pPr>
        <w:pStyle w:val="Paragrafoelenco"/>
        <w:numPr>
          <w:ilvl w:val="0"/>
          <w:numId w:val="6"/>
        </w:numPr>
        <w:spacing w:before="60"/>
        <w:jc w:val="both"/>
        <w:rPr>
          <w:rFonts w:cs="Arial"/>
          <w:color w:val="000000"/>
          <w:sz w:val="22"/>
          <w:szCs w:val="22"/>
        </w:rPr>
      </w:pPr>
      <w:r>
        <w:rPr>
          <w:rFonts w:cs="Arial"/>
          <w:color w:val="000000"/>
          <w:sz w:val="22"/>
          <w:szCs w:val="22"/>
        </w:rPr>
        <w:t xml:space="preserve">Servizio </w:t>
      </w:r>
      <w:proofErr w:type="gramStart"/>
      <w:r>
        <w:rPr>
          <w:rFonts w:cs="Arial"/>
          <w:color w:val="000000"/>
          <w:sz w:val="22"/>
          <w:szCs w:val="22"/>
        </w:rPr>
        <w:t>PagoPA  accessibile</w:t>
      </w:r>
      <w:proofErr w:type="gramEnd"/>
      <w:r>
        <w:rPr>
          <w:rFonts w:cs="Arial"/>
          <w:color w:val="000000"/>
          <w:sz w:val="22"/>
          <w:szCs w:val="22"/>
        </w:rPr>
        <w:t xml:space="preserve"> al seguente link:</w:t>
      </w:r>
    </w:p>
    <w:p w14:paraId="036DBC38" w14:textId="77777777" w:rsidR="00011B1F" w:rsidRDefault="00000000">
      <w:pPr>
        <w:spacing w:before="60"/>
        <w:ind w:left="708"/>
        <w:jc w:val="both"/>
      </w:pPr>
      <w:hyperlink r:id="rId9">
        <w:r>
          <w:rPr>
            <w:rStyle w:val="Collegamentoipertestuale"/>
          </w:rPr>
          <w:t>https://cloud.urbi.it/urbi/progs/urp/crsurlog.sto?Login_Service=https%3A%2F%2Fcloud.urbi.it%2Furbi%2Fprogs%2Furp%2Fur1UR200.sto%3FDB_NAME%3Dn200411%26w3cbt%3DS%26DB_NAME%3Dn200411%26w3cbt%3DS&amp;SOLStwToken=9013912128121019&amp;DB_NAME=n200411&amp;w3cbt=S&amp;Login_Message=</w:t>
        </w:r>
      </w:hyperlink>
    </w:p>
    <w:p w14:paraId="23DA664B" w14:textId="77777777" w:rsidR="00011B1F" w:rsidRDefault="00000000">
      <w:pPr>
        <w:spacing w:before="60"/>
        <w:ind w:firstLine="708"/>
        <w:jc w:val="both"/>
        <w:rPr>
          <w:rFonts w:asciiTheme="majorHAnsi" w:hAnsiTheme="majorHAnsi" w:cstheme="majorHAnsi"/>
        </w:rPr>
      </w:pPr>
      <w:r>
        <w:t>scegliendo apposita voce dal menù “inserimento spontaneo”.</w:t>
      </w:r>
    </w:p>
    <w:p w14:paraId="0C931CB2" w14:textId="77777777" w:rsidR="00011B1F" w:rsidRDefault="00000000">
      <w:pPr>
        <w:pStyle w:val="western"/>
        <w:spacing w:beforeAutospacing="0"/>
        <w:ind w:left="3969" w:firstLine="709"/>
        <w:jc w:val="center"/>
        <w:rPr>
          <w:rFonts w:asciiTheme="majorHAnsi" w:hAnsiTheme="majorHAnsi" w:cstheme="majorHAnsi"/>
          <w:sz w:val="20"/>
          <w:szCs w:val="20"/>
        </w:rPr>
      </w:pPr>
      <w:r>
        <w:rPr>
          <w:rFonts w:asciiTheme="majorHAnsi" w:hAnsiTheme="majorHAnsi" w:cstheme="majorHAnsi"/>
          <w:b/>
          <w:bCs/>
          <w:sz w:val="20"/>
          <w:szCs w:val="20"/>
        </w:rPr>
        <w:t>Firma</w:t>
      </w:r>
      <w:r>
        <w:rPr>
          <w:rFonts w:asciiTheme="majorHAnsi" w:hAnsiTheme="majorHAnsi" w:cstheme="majorHAnsi"/>
          <w:sz w:val="20"/>
          <w:szCs w:val="20"/>
        </w:rPr>
        <w:t>:</w:t>
      </w:r>
    </w:p>
    <w:p w14:paraId="02C09D27" w14:textId="77777777" w:rsidR="00011B1F" w:rsidRDefault="00000000">
      <w:pPr>
        <w:pStyle w:val="western"/>
        <w:spacing w:before="240" w:beforeAutospacing="0"/>
        <w:ind w:left="3969" w:firstLine="709"/>
        <w:jc w:val="center"/>
        <w:rPr>
          <w:rFonts w:asciiTheme="majorHAnsi" w:hAnsiTheme="majorHAnsi" w:cstheme="majorHAnsi"/>
          <w:sz w:val="20"/>
          <w:szCs w:val="20"/>
        </w:rPr>
      </w:pPr>
      <w:r>
        <w:rPr>
          <w:rFonts w:asciiTheme="majorHAnsi" w:hAnsiTheme="majorHAnsi" w:cstheme="majorHAnsi"/>
          <w:sz w:val="20"/>
          <w:szCs w:val="20"/>
        </w:rPr>
        <w:t>____________________________________</w:t>
      </w:r>
    </w:p>
    <w:p w14:paraId="32599565" w14:textId="77777777" w:rsidR="00011B1F" w:rsidRDefault="00000000">
      <w:pPr>
        <w:pStyle w:val="western"/>
        <w:spacing w:before="240" w:beforeAutospacing="0" w:line="360" w:lineRule="auto"/>
        <w:ind w:left="3969" w:firstLine="709"/>
        <w:jc w:val="center"/>
        <w:rPr>
          <w:rFonts w:asciiTheme="majorHAnsi" w:hAnsiTheme="majorHAnsi" w:cstheme="majorHAnsi"/>
          <w:sz w:val="20"/>
          <w:szCs w:val="20"/>
        </w:rPr>
      </w:pPr>
      <w:r>
        <w:rPr>
          <w:rFonts w:asciiTheme="majorHAnsi" w:hAnsiTheme="majorHAnsi" w:cstheme="majorHAnsi"/>
          <w:sz w:val="20"/>
          <w:szCs w:val="20"/>
        </w:rPr>
        <w:t>____________________________________</w:t>
      </w:r>
    </w:p>
    <w:p w14:paraId="31C50E53" w14:textId="77777777" w:rsidR="00011B1F" w:rsidRDefault="00000000">
      <w:pPr>
        <w:pStyle w:val="western"/>
        <w:spacing w:beforeAutospacing="0"/>
        <w:rPr>
          <w:rFonts w:asciiTheme="majorHAnsi" w:hAnsiTheme="majorHAnsi" w:cstheme="majorHAnsi"/>
          <w:sz w:val="20"/>
          <w:szCs w:val="20"/>
        </w:rPr>
      </w:pPr>
      <w:r>
        <w:rPr>
          <w:rFonts w:asciiTheme="majorHAnsi" w:hAnsiTheme="majorHAnsi" w:cstheme="majorHAnsi"/>
          <w:sz w:val="20"/>
          <w:szCs w:val="20"/>
        </w:rPr>
        <w:t>Allegare:</w:t>
      </w:r>
    </w:p>
    <w:p w14:paraId="6FC34D55" w14:textId="77777777" w:rsidR="00011B1F" w:rsidRDefault="00000000">
      <w:pPr>
        <w:pStyle w:val="western"/>
        <w:numPr>
          <w:ilvl w:val="0"/>
          <w:numId w:val="2"/>
        </w:numPr>
        <w:spacing w:before="120" w:beforeAutospacing="0"/>
        <w:ind w:left="0" w:hanging="357"/>
        <w:rPr>
          <w:rFonts w:asciiTheme="majorHAnsi" w:hAnsiTheme="majorHAnsi" w:cstheme="majorHAnsi"/>
          <w:b/>
          <w:sz w:val="20"/>
        </w:rPr>
      </w:pPr>
      <w:r>
        <w:rPr>
          <w:rFonts w:asciiTheme="majorHAnsi" w:hAnsiTheme="majorHAnsi" w:cstheme="majorHAnsi"/>
          <w:b/>
          <w:sz w:val="20"/>
        </w:rPr>
        <w:t>copia documento di identità in corso di validità di tutti i componenti del nucleo familiare;</w:t>
      </w:r>
    </w:p>
    <w:p w14:paraId="327AA526" w14:textId="77777777" w:rsidR="00011B1F" w:rsidRDefault="00000000">
      <w:pPr>
        <w:pStyle w:val="western"/>
        <w:numPr>
          <w:ilvl w:val="0"/>
          <w:numId w:val="2"/>
        </w:numPr>
        <w:spacing w:beforeAutospacing="0"/>
        <w:ind w:left="0" w:hanging="357"/>
        <w:rPr>
          <w:rFonts w:asciiTheme="majorHAnsi" w:hAnsiTheme="majorHAnsi" w:cstheme="majorHAnsi"/>
          <w:b/>
          <w:sz w:val="20"/>
        </w:rPr>
      </w:pPr>
      <w:r>
        <w:rPr>
          <w:rFonts w:asciiTheme="majorHAnsi" w:hAnsiTheme="majorHAnsi" w:cstheme="majorHAnsi"/>
          <w:b/>
          <w:sz w:val="20"/>
        </w:rPr>
        <w:t>Copia della documentazione fiscale presentata in relazione ai redditi 20___ e 20___ relativamente a tutto il nucleo familiare</w:t>
      </w:r>
      <w:r>
        <w:rPr>
          <w:rFonts w:asciiTheme="majorHAnsi" w:hAnsiTheme="majorHAnsi" w:cstheme="majorHAnsi"/>
          <w:sz w:val="20"/>
        </w:rPr>
        <w:t>.</w:t>
      </w:r>
    </w:p>
    <w:p w14:paraId="261E729B" w14:textId="77777777" w:rsidR="00011B1F" w:rsidRDefault="00000000">
      <w:pPr>
        <w:pStyle w:val="western"/>
        <w:numPr>
          <w:ilvl w:val="0"/>
          <w:numId w:val="2"/>
        </w:numPr>
        <w:spacing w:beforeAutospacing="0"/>
        <w:ind w:left="0" w:hanging="357"/>
        <w:rPr>
          <w:rFonts w:asciiTheme="majorHAnsi" w:hAnsiTheme="majorHAnsi" w:cstheme="majorHAnsi"/>
          <w:b/>
          <w:sz w:val="20"/>
          <w:szCs w:val="20"/>
        </w:rPr>
      </w:pPr>
      <w:r>
        <w:rPr>
          <w:rFonts w:asciiTheme="majorHAnsi" w:hAnsiTheme="majorHAnsi" w:cstheme="majorHAnsi"/>
          <w:b/>
          <w:sz w:val="20"/>
          <w:szCs w:val="20"/>
        </w:rPr>
        <w:t>N. 2 marche da bollo da 16,00 euro (una per la richiesta e una per l’attestazione finale);</w:t>
      </w:r>
    </w:p>
    <w:p w14:paraId="791F68F1" w14:textId="77777777" w:rsidR="00011B1F" w:rsidRDefault="00000000">
      <w:r>
        <w:br w:type="page"/>
      </w:r>
    </w:p>
    <w:p w14:paraId="4509CE13" w14:textId="77777777" w:rsidR="00011B1F" w:rsidRDefault="00000000">
      <w:pPr>
        <w:spacing w:line="276" w:lineRule="auto"/>
        <w:jc w:val="center"/>
        <w:rPr>
          <w:rFonts w:cs="Calibri"/>
          <w:b/>
          <w:u w:val="single"/>
        </w:rPr>
      </w:pPr>
      <w:r>
        <w:rPr>
          <w:rFonts w:cs="Calibri"/>
          <w:b/>
          <w:u w:val="single"/>
        </w:rPr>
        <w:lastRenderedPageBreak/>
        <w:t>INFORMATIVA SUL TRATTAMENTO DEI DATI PERSONALI (CD. “INFORMATIVA PRIVACY”)</w:t>
      </w:r>
    </w:p>
    <w:p w14:paraId="243397BB" w14:textId="77777777" w:rsidR="00011B1F" w:rsidRDefault="00000000">
      <w:pPr>
        <w:spacing w:line="276" w:lineRule="auto"/>
        <w:jc w:val="center"/>
        <w:rPr>
          <w:rFonts w:cs="Calibri"/>
          <w:b/>
        </w:rPr>
      </w:pPr>
      <w:bookmarkStart w:id="4" w:name="_Hlk9848744"/>
      <w:r>
        <w:rPr>
          <w:rFonts w:cs="Calibri"/>
          <w:b/>
        </w:rPr>
        <w:t>ai sensi degli articoli 13-14 del Regolamento (UE) 2016/679 GDPR</w:t>
      </w:r>
      <w:bookmarkEnd w:id="4"/>
    </w:p>
    <w:p w14:paraId="6A5098D4" w14:textId="77777777" w:rsidR="00011B1F" w:rsidRDefault="00011B1F">
      <w:pPr>
        <w:spacing w:line="276" w:lineRule="auto"/>
        <w:jc w:val="both"/>
        <w:rPr>
          <w:rFonts w:cs="Calibri"/>
          <w:b/>
          <w:bCs/>
          <w:sz w:val="16"/>
          <w:szCs w:val="16"/>
        </w:rPr>
      </w:pPr>
    </w:p>
    <w:p w14:paraId="3103EA30" w14:textId="77777777" w:rsidR="00011B1F" w:rsidRDefault="00000000">
      <w:pPr>
        <w:spacing w:line="276" w:lineRule="auto"/>
        <w:jc w:val="both"/>
      </w:pPr>
      <w:r>
        <w:rPr>
          <w:rFonts w:cs="Calibri"/>
          <w:color w:val="000000"/>
          <w:sz w:val="18"/>
          <w:szCs w:val="18"/>
        </w:rPr>
        <w:t xml:space="preserve">Il Comune di Carbonia La informa che, ai sensi degli articoli 13 e 14 del </w:t>
      </w:r>
      <w:bookmarkStart w:id="5" w:name="_Hlk9320611"/>
      <w:r>
        <w:rPr>
          <w:rFonts w:cs="Calibri"/>
          <w:color w:val="000000"/>
          <w:sz w:val="18"/>
          <w:szCs w:val="18"/>
        </w:rPr>
        <w:t>Regolamento (UE) n. 2016/679 GDPR</w:t>
      </w:r>
      <w:r>
        <w:rPr>
          <w:rFonts w:ascii="SegoeUI" w:hAnsi="SegoeUI" w:cs="SegoeUI"/>
          <w:sz w:val="12"/>
          <w:szCs w:val="12"/>
        </w:rPr>
        <w:t xml:space="preserve"> </w:t>
      </w:r>
      <w:bookmarkEnd w:id="5"/>
      <w:r>
        <w:rPr>
          <w:rFonts w:cs="Calibri"/>
          <w:color w:val="000000"/>
          <w:sz w:val="18"/>
          <w:szCs w:val="18"/>
        </w:rPr>
        <w:t>(</w:t>
      </w:r>
      <w:r>
        <w:rPr>
          <w:rFonts w:cs="Calibri"/>
          <w:i/>
          <w:iCs/>
          <w:color w:val="000000"/>
          <w:sz w:val="18"/>
          <w:szCs w:val="18"/>
        </w:rPr>
        <w:t xml:space="preserve">General Data </w:t>
      </w:r>
      <w:proofErr w:type="spellStart"/>
      <w:r>
        <w:rPr>
          <w:rFonts w:cs="Calibri"/>
          <w:i/>
          <w:iCs/>
          <w:color w:val="000000"/>
          <w:sz w:val="18"/>
          <w:szCs w:val="18"/>
        </w:rPr>
        <w:t>Protection</w:t>
      </w:r>
      <w:proofErr w:type="spellEnd"/>
      <w:r>
        <w:rPr>
          <w:rFonts w:cs="Calibri"/>
          <w:i/>
          <w:iCs/>
          <w:color w:val="000000"/>
          <w:sz w:val="18"/>
          <w:szCs w:val="18"/>
        </w:rPr>
        <w:t xml:space="preserve"> </w:t>
      </w:r>
      <w:proofErr w:type="spellStart"/>
      <w:r>
        <w:rPr>
          <w:rFonts w:cs="Calibri"/>
          <w:i/>
          <w:iCs/>
          <w:color w:val="000000"/>
          <w:sz w:val="18"/>
          <w:szCs w:val="18"/>
        </w:rPr>
        <w:t>Regulation</w:t>
      </w:r>
      <w:proofErr w:type="spellEnd"/>
      <w:r>
        <w:rPr>
          <w:rFonts w:cs="Calibri"/>
          <w:color w:val="000000"/>
          <w:sz w:val="18"/>
          <w:szCs w:val="18"/>
        </w:rPr>
        <w:t>), tratta i dati personali da Lei forniti e liberamente comunicati al fine dello svolgimento delle proprie funzioni istituzionali.</w:t>
      </w:r>
    </w:p>
    <w:p w14:paraId="7E3BFFDC" w14:textId="77777777" w:rsidR="00011B1F" w:rsidRDefault="00000000">
      <w:pPr>
        <w:spacing w:line="276" w:lineRule="auto"/>
        <w:jc w:val="both"/>
      </w:pPr>
      <w:r>
        <w:rPr>
          <w:rFonts w:cs="Calibri"/>
          <w:color w:val="000000"/>
          <w:sz w:val="18"/>
          <w:szCs w:val="18"/>
        </w:rPr>
        <w:t>Il Comune di Carbonia garantisce che il trattamento dei Suoi dati personali si svolga nel rispetto de</w:t>
      </w:r>
      <w:r>
        <w:rPr>
          <w:sz w:val="18"/>
          <w:szCs w:val="18"/>
        </w:rPr>
        <w:t xml:space="preserve">l Regolamento (UE) n. 2016/679 GDPR, del “Codice della Privacy” di cui al </w:t>
      </w:r>
      <w:proofErr w:type="spellStart"/>
      <w:r>
        <w:rPr>
          <w:sz w:val="18"/>
          <w:szCs w:val="18"/>
        </w:rPr>
        <w:t>D.Lgs.</w:t>
      </w:r>
      <w:proofErr w:type="spellEnd"/>
      <w:r>
        <w:rPr>
          <w:sz w:val="18"/>
          <w:szCs w:val="18"/>
        </w:rPr>
        <w:t xml:space="preserve"> 196/2003 e </w:t>
      </w:r>
      <w:proofErr w:type="spellStart"/>
      <w:r>
        <w:rPr>
          <w:sz w:val="18"/>
          <w:szCs w:val="18"/>
        </w:rPr>
        <w:t>s.m.i.</w:t>
      </w:r>
      <w:proofErr w:type="spellEnd"/>
      <w:r>
        <w:rPr>
          <w:sz w:val="18"/>
          <w:szCs w:val="18"/>
        </w:rPr>
        <w:t>, delle Linee guida</w:t>
      </w:r>
      <w:r>
        <w:rPr>
          <w:rFonts w:cs="Calibri"/>
          <w:sz w:val="18"/>
          <w:szCs w:val="18"/>
        </w:rPr>
        <w:t xml:space="preserve"> </w:t>
      </w:r>
      <w:r>
        <w:rPr>
          <w:sz w:val="18"/>
          <w:szCs w:val="18"/>
        </w:rPr>
        <w:t>dell’Autorità Garante per la Protezione dei Dati Personali, delle indicazioni dell’EDPB (</w:t>
      </w:r>
      <w:proofErr w:type="spellStart"/>
      <w:r>
        <w:rPr>
          <w:i/>
          <w:iCs/>
          <w:sz w:val="18"/>
          <w:szCs w:val="18"/>
        </w:rPr>
        <w:t>European</w:t>
      </w:r>
      <w:proofErr w:type="spellEnd"/>
      <w:r>
        <w:rPr>
          <w:i/>
          <w:iCs/>
          <w:sz w:val="18"/>
          <w:szCs w:val="18"/>
        </w:rPr>
        <w:t xml:space="preserve"> Data </w:t>
      </w:r>
      <w:proofErr w:type="spellStart"/>
      <w:r>
        <w:rPr>
          <w:i/>
          <w:iCs/>
          <w:sz w:val="18"/>
          <w:szCs w:val="18"/>
        </w:rPr>
        <w:t>Protection</w:t>
      </w:r>
      <w:proofErr w:type="spellEnd"/>
      <w:r>
        <w:rPr>
          <w:i/>
          <w:iCs/>
          <w:sz w:val="18"/>
          <w:szCs w:val="18"/>
        </w:rPr>
        <w:t xml:space="preserve"> Board</w:t>
      </w:r>
      <w:r>
        <w:rPr>
          <w:sz w:val="18"/>
          <w:szCs w:val="18"/>
        </w:rPr>
        <w:t xml:space="preserve">, ex </w:t>
      </w:r>
      <w:r>
        <w:rPr>
          <w:i/>
          <w:iCs/>
          <w:sz w:val="18"/>
          <w:szCs w:val="18"/>
        </w:rPr>
        <w:t>WP 29</w:t>
      </w:r>
      <w:r>
        <w:rPr>
          <w:sz w:val="18"/>
          <w:szCs w:val="18"/>
        </w:rPr>
        <w:t xml:space="preserve">) e più in generale, </w:t>
      </w:r>
      <w:r>
        <w:rPr>
          <w:rFonts w:cs="Calibri"/>
          <w:color w:val="000000"/>
          <w:sz w:val="18"/>
          <w:szCs w:val="18"/>
        </w:rPr>
        <w:t xml:space="preserve">dei diritti e delle libertà fondamentali, nonché della Sua dignità, con particolare riferimento alla riservatezza, all'identità personale ed al diritto alla protezione dei dati personali. </w:t>
      </w:r>
    </w:p>
    <w:p w14:paraId="5ED3A59D" w14:textId="77777777" w:rsidR="00011B1F" w:rsidRDefault="00000000">
      <w:pPr>
        <w:spacing w:line="276" w:lineRule="auto"/>
        <w:jc w:val="center"/>
        <w:rPr>
          <w:rFonts w:cs="Calibri"/>
          <w:b/>
          <w:bCs/>
          <w:szCs w:val="18"/>
        </w:rPr>
      </w:pPr>
      <w:r>
        <w:rPr>
          <w:rFonts w:cs="Calibri"/>
          <w:b/>
          <w:bCs/>
          <w:szCs w:val="18"/>
        </w:rPr>
        <w:t>TITOLARE DEL TRATTAMENTO</w:t>
      </w:r>
    </w:p>
    <w:p w14:paraId="78855A43" w14:textId="77777777" w:rsidR="00011B1F" w:rsidRDefault="00011B1F">
      <w:pPr>
        <w:spacing w:line="276" w:lineRule="auto"/>
        <w:jc w:val="center"/>
        <w:rPr>
          <w:rFonts w:cs="Calibri"/>
          <w:b/>
          <w:bCs/>
          <w:szCs w:val="18"/>
        </w:rPr>
      </w:pPr>
    </w:p>
    <w:p w14:paraId="2EE4C190" w14:textId="77777777" w:rsidR="00011B1F" w:rsidRDefault="00000000">
      <w:pPr>
        <w:spacing w:line="276" w:lineRule="auto"/>
        <w:jc w:val="both"/>
      </w:pPr>
      <w:r>
        <w:rPr>
          <w:rFonts w:cs="Calibri"/>
          <w:sz w:val="18"/>
          <w:szCs w:val="18"/>
        </w:rPr>
        <w:t>Il “Titolare del trattamento” è il </w:t>
      </w:r>
      <w:r>
        <w:rPr>
          <w:rFonts w:cs="Calibri"/>
          <w:b/>
          <w:bCs/>
          <w:sz w:val="18"/>
          <w:szCs w:val="18"/>
        </w:rPr>
        <w:t>Comune di Carbonia</w:t>
      </w:r>
      <w:r>
        <w:rPr>
          <w:rFonts w:cs="Calibri"/>
          <w:sz w:val="18"/>
          <w:szCs w:val="18"/>
        </w:rPr>
        <w:t xml:space="preserve">, con sede in Carbonia, nella via/piazza Roma n. 1, C.A.P. 09013, C.F. (81001610922) P. IVA 01514170925, telefono: 07816941, nella persona del Sindaco quale Suo legale rappresentante </w:t>
      </w:r>
      <w:r>
        <w:rPr>
          <w:rFonts w:cs="Calibri"/>
          <w:i/>
          <w:sz w:val="18"/>
          <w:szCs w:val="18"/>
        </w:rPr>
        <w:t>pro tempore</w:t>
      </w:r>
      <w:r>
        <w:rPr>
          <w:rFonts w:cs="Calibri"/>
          <w:sz w:val="18"/>
          <w:szCs w:val="18"/>
        </w:rPr>
        <w:t>. </w:t>
      </w:r>
    </w:p>
    <w:p w14:paraId="18E289A8" w14:textId="77777777" w:rsidR="00011B1F" w:rsidRDefault="00011B1F">
      <w:pPr>
        <w:spacing w:line="276" w:lineRule="auto"/>
        <w:jc w:val="both"/>
        <w:rPr>
          <w:rFonts w:cs="Calibri"/>
          <w:sz w:val="18"/>
          <w:szCs w:val="18"/>
        </w:rPr>
      </w:pPr>
    </w:p>
    <w:p w14:paraId="45C7AB6D" w14:textId="77777777" w:rsidR="00011B1F" w:rsidRDefault="00000000">
      <w:pPr>
        <w:spacing w:line="276" w:lineRule="auto"/>
        <w:jc w:val="both"/>
        <w:rPr>
          <w:rFonts w:cs="Calibri"/>
          <w:sz w:val="18"/>
          <w:szCs w:val="18"/>
        </w:rPr>
      </w:pPr>
      <w:r>
        <w:rPr>
          <w:rFonts w:cs="Calibri"/>
          <w:sz w:val="18"/>
          <w:szCs w:val="18"/>
        </w:rPr>
        <w:t>Ove Lei volesse richiedere maggiori informazioni in merito ai Suoi dati personali, potrà contattare telefonicamente il Titolare del trattamento, ovvero inviargli una richiesta tramite posta ordinaria o raccomandata A/R al sopraindicato indirizzo, oppure, in alternativa, trasmettergli una comunicazione ai seguenti recapiti:</w:t>
      </w:r>
    </w:p>
    <w:p w14:paraId="180853AF" w14:textId="77777777" w:rsidR="00011B1F" w:rsidRDefault="00000000">
      <w:pPr>
        <w:pStyle w:val="Paragrafoelenco"/>
        <w:numPr>
          <w:ilvl w:val="0"/>
          <w:numId w:val="8"/>
        </w:numPr>
        <w:spacing w:line="276" w:lineRule="auto"/>
        <w:contextualSpacing w:val="0"/>
        <w:jc w:val="both"/>
        <w:rPr>
          <w:rFonts w:cs="Calibri"/>
          <w:sz w:val="18"/>
          <w:szCs w:val="18"/>
        </w:rPr>
      </w:pPr>
      <w:r>
        <w:rPr>
          <w:rFonts w:cs="Calibri"/>
          <w:sz w:val="18"/>
          <w:szCs w:val="18"/>
        </w:rPr>
        <w:t>Email: comcarbonia@comune.carbonia.ca.it</w:t>
      </w:r>
    </w:p>
    <w:p w14:paraId="127F274F" w14:textId="77777777" w:rsidR="00011B1F" w:rsidRDefault="00000000">
      <w:pPr>
        <w:pStyle w:val="Paragrafoelenco"/>
        <w:numPr>
          <w:ilvl w:val="0"/>
          <w:numId w:val="8"/>
        </w:numPr>
        <w:spacing w:line="276" w:lineRule="auto"/>
        <w:contextualSpacing w:val="0"/>
        <w:jc w:val="both"/>
      </w:pPr>
      <w:r>
        <w:rPr>
          <w:rFonts w:cs="Calibri"/>
          <w:sz w:val="18"/>
          <w:szCs w:val="18"/>
        </w:rPr>
        <w:t>PEC:</w:t>
      </w:r>
      <w:r>
        <w:t xml:space="preserve"> </w:t>
      </w:r>
      <w:r>
        <w:rPr>
          <w:rFonts w:cs="Calibri"/>
          <w:sz w:val="18"/>
          <w:szCs w:val="18"/>
        </w:rPr>
        <w:t>comcarbonia@pec.comcarbonia.org</w:t>
      </w:r>
    </w:p>
    <w:p w14:paraId="3313C729" w14:textId="77777777" w:rsidR="00011B1F" w:rsidRDefault="00011B1F">
      <w:pPr>
        <w:pStyle w:val="Paragrafoelenco"/>
        <w:spacing w:line="276" w:lineRule="auto"/>
        <w:jc w:val="both"/>
        <w:rPr>
          <w:rFonts w:cs="Calibri"/>
          <w:sz w:val="18"/>
          <w:szCs w:val="18"/>
        </w:rPr>
      </w:pPr>
    </w:p>
    <w:p w14:paraId="18CC31FC" w14:textId="77777777" w:rsidR="00011B1F" w:rsidRDefault="00000000">
      <w:pPr>
        <w:spacing w:line="276" w:lineRule="auto"/>
        <w:jc w:val="both"/>
        <w:rPr>
          <w:rFonts w:cs="Calibri"/>
          <w:sz w:val="18"/>
          <w:szCs w:val="18"/>
        </w:rPr>
      </w:pPr>
      <w:r>
        <w:rPr>
          <w:rFonts w:cs="Calibri"/>
          <w:sz w:val="18"/>
          <w:szCs w:val="18"/>
        </w:rPr>
        <w:t>Nel sito internet istituzionale dell’Ente si potranno trovare ulteriori informazioni riguardanti le politiche adottate dall’Ente in tema di trattamento e protezione dei dati personali.</w:t>
      </w:r>
    </w:p>
    <w:p w14:paraId="6CA64BF6" w14:textId="77777777" w:rsidR="00011B1F" w:rsidRDefault="00011B1F">
      <w:pPr>
        <w:spacing w:line="276" w:lineRule="auto"/>
        <w:rPr>
          <w:rFonts w:cs="Calibri"/>
          <w:sz w:val="18"/>
          <w:szCs w:val="18"/>
        </w:rPr>
      </w:pPr>
    </w:p>
    <w:p w14:paraId="42BD1E25" w14:textId="77777777" w:rsidR="00011B1F" w:rsidRDefault="00000000">
      <w:pPr>
        <w:spacing w:line="276" w:lineRule="auto"/>
        <w:jc w:val="center"/>
        <w:rPr>
          <w:rFonts w:cs="Calibri"/>
          <w:b/>
          <w:bCs/>
          <w:szCs w:val="18"/>
        </w:rPr>
      </w:pPr>
      <w:r>
        <w:rPr>
          <w:rFonts w:cs="Calibri"/>
          <w:b/>
          <w:bCs/>
          <w:szCs w:val="18"/>
        </w:rPr>
        <w:t>RESPONSABILE DELLA PROTEZIONE DEI DATI (RPD/DPO)</w:t>
      </w:r>
    </w:p>
    <w:p w14:paraId="6C3A3BFE" w14:textId="77777777" w:rsidR="00011B1F" w:rsidRDefault="00011B1F">
      <w:pPr>
        <w:spacing w:line="276" w:lineRule="auto"/>
        <w:jc w:val="center"/>
        <w:rPr>
          <w:rFonts w:cs="Calibri"/>
          <w:b/>
          <w:bCs/>
          <w:szCs w:val="18"/>
        </w:rPr>
      </w:pPr>
    </w:p>
    <w:p w14:paraId="111C7537" w14:textId="77777777" w:rsidR="00011B1F" w:rsidRDefault="00000000">
      <w:pPr>
        <w:spacing w:line="276" w:lineRule="auto"/>
        <w:jc w:val="both"/>
        <w:rPr>
          <w:rFonts w:cs="Calibri"/>
          <w:sz w:val="18"/>
          <w:szCs w:val="18"/>
        </w:rPr>
      </w:pPr>
      <w:r>
        <w:rPr>
          <w:rFonts w:cs="Calibri"/>
          <w:sz w:val="18"/>
          <w:szCs w:val="18"/>
        </w:rPr>
        <w:t xml:space="preserve">Il Responsabile della Protezione dei Dati o “Data </w:t>
      </w:r>
      <w:proofErr w:type="spellStart"/>
      <w:r>
        <w:rPr>
          <w:rFonts w:cs="Calibri"/>
          <w:sz w:val="18"/>
          <w:szCs w:val="18"/>
        </w:rPr>
        <w:t>Protection</w:t>
      </w:r>
      <w:proofErr w:type="spellEnd"/>
      <w:r>
        <w:rPr>
          <w:rFonts w:cs="Calibri"/>
          <w:sz w:val="18"/>
          <w:szCs w:val="18"/>
        </w:rPr>
        <w:t xml:space="preserve"> </w:t>
      </w:r>
      <w:proofErr w:type="spellStart"/>
      <w:r>
        <w:rPr>
          <w:rFonts w:cs="Calibri"/>
          <w:sz w:val="18"/>
          <w:szCs w:val="18"/>
        </w:rPr>
        <w:t>Officer</w:t>
      </w:r>
      <w:proofErr w:type="spellEnd"/>
      <w:r>
        <w:rPr>
          <w:rFonts w:cs="Calibri"/>
          <w:sz w:val="18"/>
          <w:szCs w:val="18"/>
        </w:rPr>
        <w:t>” (RPD/DPO) nominato è contattabile ai seguenti recapiti: </w:t>
      </w:r>
    </w:p>
    <w:p w14:paraId="0BC96EDD" w14:textId="77777777" w:rsidR="00011B1F" w:rsidRDefault="00011B1F">
      <w:pPr>
        <w:spacing w:line="276" w:lineRule="auto"/>
        <w:jc w:val="both"/>
        <w:rPr>
          <w:rFonts w:cs="Calibri"/>
          <w:sz w:val="18"/>
          <w:szCs w:val="18"/>
        </w:rPr>
      </w:pPr>
    </w:p>
    <w:p w14:paraId="49AECA62" w14:textId="77777777" w:rsidR="00011B1F" w:rsidRDefault="00000000">
      <w:pPr>
        <w:pStyle w:val="Paragrafoelenco"/>
        <w:numPr>
          <w:ilvl w:val="0"/>
          <w:numId w:val="9"/>
        </w:numPr>
        <w:spacing w:line="276" w:lineRule="auto"/>
        <w:contextualSpacing w:val="0"/>
        <w:jc w:val="both"/>
      </w:pPr>
      <w:proofErr w:type="gramStart"/>
      <w:r>
        <w:rPr>
          <w:rFonts w:cs="Calibri"/>
          <w:sz w:val="18"/>
          <w:szCs w:val="18"/>
          <w:lang w:val="fr-FR"/>
        </w:rPr>
        <w:t>Email:</w:t>
      </w:r>
      <w:proofErr w:type="gramEnd"/>
      <w:r>
        <w:rPr>
          <w:rFonts w:cs="Calibri"/>
          <w:sz w:val="18"/>
          <w:szCs w:val="18"/>
          <w:lang w:val="fr-FR"/>
        </w:rPr>
        <w:t xml:space="preserve"> </w:t>
      </w:r>
      <w:hyperlink r:id="rId10">
        <w:r>
          <w:rPr>
            <w:rStyle w:val="Collegamentoipertestuale"/>
            <w:rFonts w:cs="Calibri"/>
            <w:sz w:val="18"/>
            <w:szCs w:val="18"/>
            <w:lang w:val="fr-FR"/>
          </w:rPr>
          <w:t>privacy@comune.it</w:t>
        </w:r>
      </w:hyperlink>
    </w:p>
    <w:p w14:paraId="5196F0FC" w14:textId="77777777" w:rsidR="00011B1F" w:rsidRDefault="00000000">
      <w:pPr>
        <w:pStyle w:val="Paragrafoelenco"/>
        <w:numPr>
          <w:ilvl w:val="0"/>
          <w:numId w:val="9"/>
        </w:numPr>
        <w:spacing w:line="276" w:lineRule="auto"/>
        <w:contextualSpacing w:val="0"/>
        <w:jc w:val="both"/>
      </w:pPr>
      <w:proofErr w:type="gramStart"/>
      <w:r>
        <w:rPr>
          <w:rFonts w:cs="Calibri"/>
          <w:sz w:val="18"/>
          <w:szCs w:val="18"/>
          <w:lang w:val="fr-FR"/>
        </w:rPr>
        <w:t>PEC:</w:t>
      </w:r>
      <w:proofErr w:type="gramEnd"/>
      <w:r>
        <w:rPr>
          <w:rFonts w:cs="Calibri"/>
          <w:sz w:val="18"/>
          <w:szCs w:val="18"/>
          <w:lang w:val="fr-FR"/>
        </w:rPr>
        <w:t xml:space="preserve"> </w:t>
      </w:r>
      <w:hyperlink r:id="rId11">
        <w:r>
          <w:rPr>
            <w:rStyle w:val="Collegamentoipertestuale"/>
            <w:rFonts w:cs="Calibri"/>
            <w:sz w:val="18"/>
            <w:szCs w:val="18"/>
            <w:lang w:val="fr-FR"/>
          </w:rPr>
          <w:t>privacy@pec.comune.it</w:t>
        </w:r>
      </w:hyperlink>
      <w:r>
        <w:rPr>
          <w:rFonts w:cs="Calibri"/>
          <w:sz w:val="18"/>
          <w:szCs w:val="18"/>
          <w:lang w:val="fr-FR"/>
        </w:rPr>
        <w:t xml:space="preserve"> </w:t>
      </w:r>
    </w:p>
    <w:p w14:paraId="26A7D628" w14:textId="77777777" w:rsidR="00011B1F" w:rsidRDefault="00011B1F">
      <w:pPr>
        <w:pStyle w:val="Paragrafoelenco"/>
        <w:spacing w:line="276" w:lineRule="auto"/>
        <w:jc w:val="both"/>
        <w:rPr>
          <w:rFonts w:cs="Calibri"/>
          <w:sz w:val="18"/>
          <w:szCs w:val="18"/>
          <w:lang w:val="fr-FR"/>
        </w:rPr>
      </w:pPr>
    </w:p>
    <w:p w14:paraId="0FCF7182" w14:textId="77777777" w:rsidR="00011B1F" w:rsidRDefault="00000000">
      <w:pPr>
        <w:spacing w:line="276" w:lineRule="auto"/>
        <w:jc w:val="both"/>
      </w:pPr>
      <w:r>
        <w:rPr>
          <w:rFonts w:cs="Calibri"/>
          <w:sz w:val="18"/>
          <w:szCs w:val="18"/>
        </w:rPr>
        <w:t xml:space="preserve">I dati di contatto del RPD/DPO (comprensivi di nominativo ecc.) sono altresì pubblicati in alcune sezioni del sito internet istituzionale dell’Ente, quali la sezione “privacy” accessibile già dalla </w:t>
      </w:r>
      <w:r>
        <w:rPr>
          <w:rFonts w:cs="Calibri"/>
          <w:i/>
          <w:iCs/>
          <w:sz w:val="18"/>
          <w:szCs w:val="18"/>
        </w:rPr>
        <w:t>homepage</w:t>
      </w:r>
      <w:r>
        <w:rPr>
          <w:rFonts w:cs="Calibri"/>
          <w:sz w:val="18"/>
          <w:szCs w:val="18"/>
        </w:rPr>
        <w:t>, quella relativa all’“organigramma dell’Ente e relativi dati di contatto”, nonché nella sezione amministrazione trasparente.</w:t>
      </w:r>
    </w:p>
    <w:p w14:paraId="24424BD0" w14:textId="77777777" w:rsidR="00011B1F" w:rsidRDefault="00011B1F">
      <w:pPr>
        <w:spacing w:line="276" w:lineRule="auto"/>
        <w:jc w:val="both"/>
        <w:rPr>
          <w:rFonts w:cs="Calibri"/>
          <w:sz w:val="16"/>
          <w:szCs w:val="16"/>
        </w:rPr>
      </w:pPr>
    </w:p>
    <w:p w14:paraId="1E633E43" w14:textId="77777777" w:rsidR="00011B1F" w:rsidRDefault="00000000">
      <w:pPr>
        <w:spacing w:line="276" w:lineRule="auto"/>
        <w:jc w:val="center"/>
        <w:rPr>
          <w:rFonts w:cs="Calibri"/>
          <w:b/>
          <w:color w:val="000000"/>
          <w:szCs w:val="18"/>
        </w:rPr>
      </w:pPr>
      <w:r>
        <w:rPr>
          <w:rFonts w:cs="Calibri"/>
          <w:b/>
          <w:color w:val="000000"/>
          <w:szCs w:val="18"/>
        </w:rPr>
        <w:t>OGGETTO DEL TRATTAMENTO E CATEGORIE DI DATI</w:t>
      </w:r>
    </w:p>
    <w:p w14:paraId="60583FB1" w14:textId="77777777" w:rsidR="00011B1F" w:rsidRDefault="00000000">
      <w:pPr>
        <w:tabs>
          <w:tab w:val="left" w:pos="0"/>
        </w:tabs>
        <w:spacing w:line="276" w:lineRule="auto"/>
        <w:jc w:val="both"/>
      </w:pPr>
      <w:r>
        <w:rPr>
          <w:rFonts w:cs="Calibri"/>
          <w:color w:val="000000"/>
          <w:sz w:val="18"/>
          <w:szCs w:val="18"/>
        </w:rPr>
        <w:t xml:space="preserve">Il Titolare tratta i Suoi dati personali comuni (es: nome, cognome, codice fiscale, residenza, telefono, e-mail, PEC ecc.), </w:t>
      </w:r>
      <w:r>
        <w:rPr>
          <w:rFonts w:eastAsia="Arial Narrow" w:cs="Calibri"/>
          <w:sz w:val="18"/>
          <w:szCs w:val="18"/>
        </w:rPr>
        <w:t>presenti nelle banche dati comunali, sia cartacee che informatiche, rilevati da banche dati ufficiali, ministeriali e di altri enti, Autorità amministrative indipendenti, Autorità giudiziaria e/o Agenzie autorizzati a disporne e trattarli, nonché direttamente forniti da Lei o da un Suo legale rappresentante, delegato o incaricato al momento della presentazione della istanza/domanda.</w:t>
      </w:r>
    </w:p>
    <w:p w14:paraId="349061B6" w14:textId="77777777" w:rsidR="00011B1F" w:rsidRDefault="00000000">
      <w:pPr>
        <w:spacing w:line="276" w:lineRule="auto"/>
        <w:jc w:val="center"/>
        <w:rPr>
          <w:rFonts w:cs="Calibri"/>
          <w:b/>
          <w:color w:val="000000"/>
          <w:szCs w:val="18"/>
        </w:rPr>
      </w:pPr>
      <w:r>
        <w:rPr>
          <w:rFonts w:cs="Calibri"/>
          <w:b/>
          <w:color w:val="000000"/>
          <w:szCs w:val="18"/>
        </w:rPr>
        <w:t>BASE GIURIDICA DEL TRATTAMENTO DEI DATI E FINALITA’</w:t>
      </w:r>
    </w:p>
    <w:p w14:paraId="220158FD" w14:textId="77777777" w:rsidR="00011B1F" w:rsidRDefault="00000000">
      <w:pPr>
        <w:spacing w:line="276" w:lineRule="auto"/>
        <w:jc w:val="both"/>
        <w:rPr>
          <w:sz w:val="18"/>
          <w:szCs w:val="18"/>
        </w:rPr>
      </w:pPr>
      <w:r>
        <w:rPr>
          <w:sz w:val="18"/>
          <w:szCs w:val="18"/>
        </w:rPr>
        <w:t>Il trattamento dei dati personali è lecito in quanto effettuato ai sensi delle disposizioni contenute nell’art. 6, par. 1, lett. c) ed e), del GDPR e, dunque, solo se tale trattamento «è necessario per adempiere un obbligo legale al quale è soggetto il titolare del trattamento», oppure quando «il trattamento è necessario per l’esecuzione di un compito di interesse pubblico o connesso all’esercizio di pubblici poteri di cui è investito il titolare del trattamento», alla luce di una base giuridica che abbia i requisiti previsti dal par. 3 del citato articolo.</w:t>
      </w:r>
    </w:p>
    <w:p w14:paraId="28BF9B88" w14:textId="77777777" w:rsidR="00011B1F" w:rsidRDefault="00000000">
      <w:pPr>
        <w:spacing w:line="276" w:lineRule="auto"/>
        <w:jc w:val="both"/>
        <w:rPr>
          <w:sz w:val="18"/>
          <w:szCs w:val="18"/>
        </w:rPr>
      </w:pPr>
      <w:r>
        <w:rPr>
          <w:sz w:val="18"/>
          <w:szCs w:val="18"/>
        </w:rPr>
        <w:t xml:space="preserve">Si precisa, inoltre, che recenti modifiche normative hanno inoltre specificato, al riguardo, che la «base giuridica prevista dall’articolo 6, paragrafo 3, lettera b), del regolamento è costituita da una norma di legge o di regolamento o da atti amministrativi generali» e che il trattamento dei dati personali da parte di un’amministrazione pubblica «è anche consentito se necessario per l’adempimento di un compito svolto nel pubblico interesse o per l’esercizio di pubblici poteri ad esse attribuiti», ma sempre «nel rispetto dell’articolo 6 del Regolamento [europeo]», in «modo da assicurare che tale esercizio non possa arrecare un pregiudizio effettivo e concreto alla tutela dei diritti e delle libertà degli interessati» (art. 2-ter, commi 1 e 1-bis, del Codice, così come emendato dall’art. 9, comma 1, lett. a, </w:t>
      </w:r>
      <w:proofErr w:type="spellStart"/>
      <w:r>
        <w:rPr>
          <w:sz w:val="18"/>
          <w:szCs w:val="18"/>
        </w:rPr>
        <w:t>nn</w:t>
      </w:r>
      <w:proofErr w:type="spellEnd"/>
      <w:r>
        <w:rPr>
          <w:sz w:val="18"/>
          <w:szCs w:val="18"/>
        </w:rPr>
        <w:t xml:space="preserve">. 1 e 2, del </w:t>
      </w:r>
      <w:proofErr w:type="spellStart"/>
      <w:r>
        <w:rPr>
          <w:sz w:val="18"/>
          <w:szCs w:val="18"/>
        </w:rPr>
        <w:t>d.l.</w:t>
      </w:r>
      <w:proofErr w:type="spellEnd"/>
      <w:r>
        <w:rPr>
          <w:sz w:val="18"/>
          <w:szCs w:val="18"/>
        </w:rPr>
        <w:t xml:space="preserve"> n. 139 dell’8/10/2021, convertito con modificazioni dalla l. n. 205 del 3/12/2021).</w:t>
      </w:r>
    </w:p>
    <w:p w14:paraId="59BE7E08" w14:textId="77777777" w:rsidR="00011B1F" w:rsidRDefault="00000000">
      <w:pPr>
        <w:spacing w:line="276" w:lineRule="auto"/>
        <w:jc w:val="both"/>
        <w:rPr>
          <w:sz w:val="18"/>
          <w:szCs w:val="18"/>
        </w:rPr>
      </w:pPr>
      <w:r>
        <w:rPr>
          <w:sz w:val="18"/>
          <w:szCs w:val="18"/>
        </w:rPr>
        <w:t>In ordine alle specifiche finalità perseguite dall’Ente, le precisiamo che i Suoi dati personali saranno trattati per il perseguimento delle sole finalità istituzionali per le quali gli stessi sono stati forniti.</w:t>
      </w:r>
    </w:p>
    <w:p w14:paraId="7BF5D9A3" w14:textId="77777777" w:rsidR="00011B1F" w:rsidRDefault="00000000">
      <w:pPr>
        <w:spacing w:line="276" w:lineRule="auto"/>
        <w:jc w:val="center"/>
        <w:rPr>
          <w:rFonts w:cs="Calibri"/>
          <w:b/>
          <w:color w:val="000000"/>
          <w:szCs w:val="18"/>
        </w:rPr>
      </w:pPr>
      <w:r>
        <w:rPr>
          <w:rFonts w:cs="Calibri"/>
          <w:b/>
          <w:color w:val="000000"/>
          <w:szCs w:val="18"/>
        </w:rPr>
        <w:t>LUOGO E MODALITÀ DEL TRATTAMENTO</w:t>
      </w:r>
    </w:p>
    <w:p w14:paraId="21AB2F2A" w14:textId="77777777" w:rsidR="00011B1F" w:rsidRDefault="00000000">
      <w:pPr>
        <w:spacing w:line="276" w:lineRule="auto"/>
        <w:jc w:val="both"/>
        <w:rPr>
          <w:sz w:val="18"/>
          <w:szCs w:val="18"/>
        </w:rPr>
      </w:pPr>
      <w:r>
        <w:rPr>
          <w:sz w:val="18"/>
          <w:szCs w:val="18"/>
        </w:rPr>
        <w:t xml:space="preserve">Il trattamento dei dati personali relativi al procedimento in oggetto si svolge prevalentemente presso la sede del Titolare del trattamento ed eventualmente con la collaborazione di altri soggetti appositamente nominati, mediante apposito contratto, quali “Responsabili (esterni) del trattamento” ex art. 28 GDPR. </w:t>
      </w:r>
    </w:p>
    <w:p w14:paraId="3F3D15EE" w14:textId="77777777" w:rsidR="00011B1F" w:rsidRDefault="00000000">
      <w:pPr>
        <w:spacing w:line="276" w:lineRule="auto"/>
        <w:jc w:val="both"/>
        <w:rPr>
          <w:sz w:val="18"/>
          <w:szCs w:val="18"/>
        </w:rPr>
      </w:pPr>
      <w:r>
        <w:rPr>
          <w:sz w:val="18"/>
          <w:szCs w:val="18"/>
        </w:rPr>
        <w:t xml:space="preserve">Il trattamento sarà effettuato con sistemi manuali ed automatizzati atti a memorizzare, gestire e trasmettere i dati stessi, con logiche strettamente correlate alle finalità stesse, sulla base dai dati in nostro possesso e con l’impegno da parte Sua/Vostra di comunicarci tempestivamente eventuali correzioni, integrazioni e/o aggiornamenti. I dati trattati vengono protetti attraverso l’impiego di adeguate </w:t>
      </w:r>
      <w:r>
        <w:rPr>
          <w:sz w:val="18"/>
          <w:szCs w:val="18"/>
        </w:rPr>
        <w:lastRenderedPageBreak/>
        <w:t>misure di sicurezza, organizzative, tecniche e fisiche ex art. 32 GDPR, per tutelare le informazioni dall’alterazione, dalla distruzione, dalla perdita, dal furto o dall’utilizzo improprio o illegittimo.</w:t>
      </w:r>
    </w:p>
    <w:p w14:paraId="257F23BA" w14:textId="77777777" w:rsidR="00011B1F" w:rsidRDefault="00000000">
      <w:pPr>
        <w:spacing w:line="276" w:lineRule="auto"/>
        <w:jc w:val="both"/>
        <w:rPr>
          <w:sz w:val="18"/>
          <w:szCs w:val="18"/>
        </w:rPr>
      </w:pPr>
      <w:r>
        <w:rPr>
          <w:sz w:val="18"/>
          <w:szCs w:val="18"/>
        </w:rPr>
        <w:t xml:space="preserve">I dati sono trattati esclusivamente da personale espressamente designato/autorizzato dall’Ente, ai sensi degli artt. 29 e 32.4 GDPR ed art. 2-quaterdecies del </w:t>
      </w:r>
      <w:proofErr w:type="spellStart"/>
      <w:r>
        <w:rPr>
          <w:sz w:val="18"/>
          <w:szCs w:val="18"/>
        </w:rPr>
        <w:t>D.Lgs.</w:t>
      </w:r>
      <w:proofErr w:type="spellEnd"/>
      <w:r>
        <w:rPr>
          <w:sz w:val="18"/>
          <w:szCs w:val="18"/>
        </w:rPr>
        <w:t xml:space="preserve"> 196/2003, nel rispetto dei principi di cui all’art. 5 GDPR e, in particolare, in osservanza dei principi liceità, correttezza, trasparenza, esattezza, integrità, riservatezza, minimizzazione rispetto alle finalità di raccolta e di successivo trattamento.</w:t>
      </w:r>
    </w:p>
    <w:p w14:paraId="198A6F5D" w14:textId="77777777" w:rsidR="00011B1F" w:rsidRDefault="00000000">
      <w:pPr>
        <w:spacing w:line="276" w:lineRule="auto"/>
        <w:jc w:val="both"/>
      </w:pPr>
      <w:r>
        <w:rPr>
          <w:sz w:val="18"/>
          <w:szCs w:val="18"/>
        </w:rPr>
        <w:t>I dati personali trattati non sono oggetto di un processo decisionale automatizzato, compresa la profilazione.</w:t>
      </w:r>
    </w:p>
    <w:p w14:paraId="6EDEFFA0" w14:textId="77777777" w:rsidR="00011B1F" w:rsidRDefault="00000000">
      <w:pPr>
        <w:spacing w:line="276" w:lineRule="auto"/>
        <w:jc w:val="center"/>
        <w:rPr>
          <w:rFonts w:cs="Calibri"/>
          <w:b/>
          <w:color w:val="000000"/>
          <w:szCs w:val="18"/>
        </w:rPr>
      </w:pPr>
      <w:r>
        <w:rPr>
          <w:rFonts w:cs="Calibri"/>
          <w:b/>
          <w:color w:val="000000"/>
          <w:szCs w:val="18"/>
        </w:rPr>
        <w:t>FONTE DEI DATI PERSONALI</w:t>
      </w:r>
    </w:p>
    <w:p w14:paraId="7C0189D8" w14:textId="77777777" w:rsidR="00011B1F" w:rsidRDefault="00000000">
      <w:pPr>
        <w:spacing w:line="276" w:lineRule="auto"/>
        <w:jc w:val="both"/>
        <w:rPr>
          <w:rFonts w:cs="Calibri"/>
          <w:color w:val="000000"/>
          <w:sz w:val="18"/>
          <w:szCs w:val="18"/>
        </w:rPr>
      </w:pPr>
      <w:r>
        <w:rPr>
          <w:rFonts w:cs="Calibri"/>
          <w:color w:val="000000"/>
          <w:sz w:val="18"/>
          <w:szCs w:val="18"/>
        </w:rPr>
        <w:t>I dati personali oggetto dell'attività di trattamento sono stati ottenuti da:</w:t>
      </w:r>
    </w:p>
    <w:p w14:paraId="621212E3" w14:textId="77777777" w:rsidR="00011B1F" w:rsidRDefault="00000000">
      <w:pPr>
        <w:numPr>
          <w:ilvl w:val="0"/>
          <w:numId w:val="10"/>
        </w:numPr>
        <w:spacing w:after="160" w:line="276" w:lineRule="auto"/>
        <w:jc w:val="both"/>
        <w:rPr>
          <w:rFonts w:cs="Calibri"/>
          <w:color w:val="000000"/>
          <w:sz w:val="18"/>
          <w:szCs w:val="18"/>
        </w:rPr>
      </w:pPr>
      <w:r>
        <w:rPr>
          <w:rFonts w:cs="Calibri"/>
          <w:color w:val="000000"/>
          <w:sz w:val="18"/>
          <w:szCs w:val="18"/>
        </w:rPr>
        <w:t>dati inseriti nelle istanze/domande presentate da Lei o da un Suo legale rappresentante/delegato/incaricato;</w:t>
      </w:r>
    </w:p>
    <w:p w14:paraId="6A6B6C33" w14:textId="77777777" w:rsidR="00011B1F" w:rsidRDefault="00000000">
      <w:pPr>
        <w:numPr>
          <w:ilvl w:val="0"/>
          <w:numId w:val="10"/>
        </w:numPr>
        <w:spacing w:after="160" w:line="276" w:lineRule="auto"/>
        <w:jc w:val="both"/>
        <w:rPr>
          <w:rFonts w:cs="Calibri"/>
          <w:color w:val="000000"/>
          <w:sz w:val="18"/>
          <w:szCs w:val="18"/>
        </w:rPr>
      </w:pPr>
      <w:r>
        <w:rPr>
          <w:rFonts w:cs="Calibri"/>
          <w:color w:val="000000"/>
          <w:sz w:val="18"/>
          <w:szCs w:val="18"/>
        </w:rPr>
        <w:t>fonti accessibili al pubblico;</w:t>
      </w:r>
    </w:p>
    <w:p w14:paraId="3622C349" w14:textId="77777777" w:rsidR="00011B1F" w:rsidRDefault="00000000">
      <w:pPr>
        <w:numPr>
          <w:ilvl w:val="0"/>
          <w:numId w:val="10"/>
        </w:numPr>
        <w:spacing w:after="160" w:line="276" w:lineRule="auto"/>
        <w:jc w:val="both"/>
        <w:rPr>
          <w:rFonts w:cs="Calibri"/>
          <w:color w:val="000000"/>
          <w:sz w:val="18"/>
          <w:szCs w:val="18"/>
        </w:rPr>
      </w:pPr>
      <w:r>
        <w:rPr>
          <w:rFonts w:cs="Calibri"/>
          <w:color w:val="000000"/>
          <w:sz w:val="18"/>
          <w:szCs w:val="18"/>
        </w:rPr>
        <w:t>basi di dati accessibili al Titolare;</w:t>
      </w:r>
    </w:p>
    <w:p w14:paraId="6EAA8A6E" w14:textId="77777777" w:rsidR="00011B1F" w:rsidRDefault="00000000">
      <w:pPr>
        <w:numPr>
          <w:ilvl w:val="0"/>
          <w:numId w:val="10"/>
        </w:numPr>
        <w:spacing w:after="160" w:line="276" w:lineRule="auto"/>
        <w:jc w:val="both"/>
        <w:rPr>
          <w:rFonts w:cs="Calibri"/>
          <w:color w:val="000000"/>
          <w:sz w:val="18"/>
          <w:szCs w:val="18"/>
        </w:rPr>
      </w:pPr>
      <w:r>
        <w:rPr>
          <w:rFonts w:cs="Calibri"/>
          <w:color w:val="000000"/>
          <w:sz w:val="18"/>
          <w:szCs w:val="18"/>
        </w:rPr>
        <w:t>uffici giudiziari e di Governo;</w:t>
      </w:r>
    </w:p>
    <w:p w14:paraId="1F8D7FAB" w14:textId="77777777" w:rsidR="00011B1F" w:rsidRDefault="00000000">
      <w:pPr>
        <w:numPr>
          <w:ilvl w:val="0"/>
          <w:numId w:val="10"/>
        </w:numPr>
        <w:spacing w:after="160" w:line="276" w:lineRule="auto"/>
        <w:jc w:val="both"/>
        <w:rPr>
          <w:rFonts w:cs="Calibri"/>
          <w:color w:val="000000"/>
          <w:sz w:val="18"/>
          <w:szCs w:val="18"/>
        </w:rPr>
      </w:pPr>
      <w:r>
        <w:rPr>
          <w:rFonts w:cs="Calibri"/>
          <w:color w:val="000000"/>
          <w:sz w:val="18"/>
          <w:szCs w:val="18"/>
        </w:rPr>
        <w:t>basi di dati detenuti da altre Pubbliche Amministrazioni.</w:t>
      </w:r>
    </w:p>
    <w:p w14:paraId="12679792" w14:textId="77777777" w:rsidR="00011B1F" w:rsidRDefault="00011B1F">
      <w:pPr>
        <w:spacing w:line="276" w:lineRule="auto"/>
        <w:jc w:val="both"/>
        <w:rPr>
          <w:rFonts w:cs="Calibri"/>
          <w:color w:val="000000"/>
          <w:sz w:val="18"/>
          <w:szCs w:val="18"/>
        </w:rPr>
      </w:pPr>
    </w:p>
    <w:p w14:paraId="2B2E645A" w14:textId="77777777" w:rsidR="00011B1F" w:rsidRDefault="00000000">
      <w:pPr>
        <w:spacing w:line="276" w:lineRule="auto"/>
        <w:jc w:val="center"/>
        <w:rPr>
          <w:rFonts w:cs="Calibri"/>
          <w:b/>
          <w:color w:val="000000"/>
          <w:szCs w:val="18"/>
        </w:rPr>
      </w:pPr>
      <w:r>
        <w:rPr>
          <w:rFonts w:cs="Calibri"/>
          <w:b/>
          <w:color w:val="000000"/>
          <w:szCs w:val="18"/>
        </w:rPr>
        <w:t>CONSERVAZIONE DEI DATI</w:t>
      </w:r>
    </w:p>
    <w:p w14:paraId="2DCC9FE5" w14:textId="77777777" w:rsidR="00011B1F" w:rsidRDefault="00000000">
      <w:pPr>
        <w:spacing w:line="276" w:lineRule="auto"/>
        <w:jc w:val="both"/>
        <w:rPr>
          <w:rFonts w:cs="Calibri"/>
          <w:color w:val="000000"/>
          <w:sz w:val="18"/>
          <w:szCs w:val="18"/>
        </w:rPr>
      </w:pPr>
      <w:r>
        <w:rPr>
          <w:rFonts w:cs="Calibri"/>
          <w:color w:val="000000"/>
          <w:sz w:val="18"/>
          <w:szCs w:val="18"/>
        </w:rPr>
        <w:t>I dati saranno trattati per tutto il tempo necessario alla conclusione del procedimento e, successivamente, saranno conservati in conformità alle norme sulla conservazione della documentazione amministrativa.</w:t>
      </w:r>
    </w:p>
    <w:p w14:paraId="1E1EEDCF" w14:textId="77777777" w:rsidR="00011B1F" w:rsidRDefault="00000000">
      <w:pPr>
        <w:spacing w:line="276" w:lineRule="auto"/>
        <w:jc w:val="both"/>
        <w:rPr>
          <w:rFonts w:cs="Calibri"/>
          <w:color w:val="000000"/>
          <w:sz w:val="18"/>
          <w:szCs w:val="18"/>
        </w:rPr>
      </w:pPr>
      <w:r>
        <w:rPr>
          <w:rFonts w:cs="Calibri"/>
          <w:color w:val="000000"/>
          <w:sz w:val="18"/>
          <w:szCs w:val="18"/>
        </w:rPr>
        <w:t>Inoltre, si precisa che i criteri usati per determinare i periodi di conservazione si basano su:</w:t>
      </w:r>
    </w:p>
    <w:p w14:paraId="2395DAF8" w14:textId="77777777" w:rsidR="00011B1F" w:rsidRDefault="00000000">
      <w:pPr>
        <w:pStyle w:val="Paragrafoelenco"/>
        <w:numPr>
          <w:ilvl w:val="0"/>
          <w:numId w:val="11"/>
        </w:numPr>
        <w:spacing w:after="160" w:line="276" w:lineRule="auto"/>
        <w:contextualSpacing w:val="0"/>
        <w:jc w:val="both"/>
        <w:rPr>
          <w:rFonts w:cs="Calibri"/>
          <w:color w:val="000000"/>
          <w:sz w:val="18"/>
          <w:szCs w:val="18"/>
        </w:rPr>
      </w:pPr>
      <w:r>
        <w:rPr>
          <w:rFonts w:ascii="Calibri" w:eastAsia="Calibri" w:hAnsi="Calibri" w:cs="Calibri"/>
          <w:color w:val="000000"/>
          <w:sz w:val="18"/>
          <w:szCs w:val="18"/>
        </w:rPr>
        <w:t>durata del rapporto;</w:t>
      </w:r>
    </w:p>
    <w:p w14:paraId="46FE1B7C" w14:textId="77777777" w:rsidR="00011B1F" w:rsidRDefault="00000000">
      <w:pPr>
        <w:pStyle w:val="Paragrafoelenco"/>
        <w:numPr>
          <w:ilvl w:val="0"/>
          <w:numId w:val="11"/>
        </w:numPr>
        <w:spacing w:after="160" w:line="276" w:lineRule="auto"/>
        <w:contextualSpacing w:val="0"/>
        <w:jc w:val="both"/>
        <w:rPr>
          <w:rFonts w:cs="Calibri"/>
          <w:color w:val="000000"/>
          <w:sz w:val="18"/>
          <w:szCs w:val="18"/>
        </w:rPr>
      </w:pPr>
      <w:r>
        <w:rPr>
          <w:rFonts w:ascii="Calibri" w:eastAsia="Calibri" w:hAnsi="Calibri" w:cs="Calibri"/>
          <w:color w:val="000000"/>
          <w:sz w:val="18"/>
          <w:szCs w:val="18"/>
        </w:rPr>
        <w:t>obblighi legali gravanti sul titolare del trattamento;</w:t>
      </w:r>
    </w:p>
    <w:p w14:paraId="1D713127" w14:textId="77777777" w:rsidR="00011B1F" w:rsidRDefault="00000000">
      <w:pPr>
        <w:pStyle w:val="Paragrafoelenco"/>
        <w:numPr>
          <w:ilvl w:val="0"/>
          <w:numId w:val="11"/>
        </w:numPr>
        <w:spacing w:after="160" w:line="276" w:lineRule="auto"/>
        <w:contextualSpacing w:val="0"/>
        <w:jc w:val="both"/>
        <w:rPr>
          <w:rFonts w:cs="Calibri"/>
          <w:color w:val="000000"/>
          <w:sz w:val="18"/>
          <w:szCs w:val="18"/>
        </w:rPr>
      </w:pPr>
      <w:r>
        <w:rPr>
          <w:rFonts w:ascii="Calibri" w:eastAsia="Calibri" w:hAnsi="Calibri" w:cs="Calibri"/>
          <w:color w:val="000000"/>
          <w:sz w:val="18"/>
          <w:szCs w:val="18"/>
        </w:rPr>
        <w:t>necessità o opportunità della conservazione, per la difesa del titolare;</w:t>
      </w:r>
    </w:p>
    <w:p w14:paraId="1A775520" w14:textId="77777777" w:rsidR="00011B1F" w:rsidRDefault="00000000">
      <w:pPr>
        <w:pStyle w:val="Paragrafoelenco"/>
        <w:numPr>
          <w:ilvl w:val="0"/>
          <w:numId w:val="11"/>
        </w:numPr>
        <w:spacing w:after="160" w:line="276" w:lineRule="auto"/>
        <w:contextualSpacing w:val="0"/>
        <w:jc w:val="both"/>
        <w:rPr>
          <w:rFonts w:cs="Calibri"/>
          <w:color w:val="000000"/>
          <w:sz w:val="18"/>
          <w:szCs w:val="18"/>
        </w:rPr>
      </w:pPr>
      <w:r>
        <w:rPr>
          <w:rFonts w:ascii="Calibri" w:eastAsia="Calibri" w:hAnsi="Calibri" w:cs="Calibri"/>
          <w:color w:val="000000"/>
          <w:sz w:val="18"/>
          <w:szCs w:val="18"/>
        </w:rPr>
        <w:t>previsioni generali in tema di prescrizione dei diritti.</w:t>
      </w:r>
    </w:p>
    <w:p w14:paraId="6F0969B0" w14:textId="77777777" w:rsidR="00011B1F" w:rsidRDefault="00000000">
      <w:pPr>
        <w:spacing w:line="276" w:lineRule="auto"/>
        <w:jc w:val="center"/>
      </w:pPr>
      <w:r>
        <w:rPr>
          <w:rFonts w:cs="Calibri"/>
          <w:b/>
          <w:color w:val="000000"/>
          <w:szCs w:val="18"/>
        </w:rPr>
        <w:t>NATURA DEL CONFERIMENTO</w:t>
      </w:r>
    </w:p>
    <w:p w14:paraId="57288690" w14:textId="77777777" w:rsidR="00011B1F" w:rsidRDefault="00000000">
      <w:pPr>
        <w:spacing w:line="276" w:lineRule="auto"/>
        <w:jc w:val="both"/>
        <w:rPr>
          <w:rFonts w:cs="Calibri"/>
          <w:color w:val="000000"/>
          <w:sz w:val="18"/>
          <w:szCs w:val="18"/>
        </w:rPr>
      </w:pPr>
      <w:r>
        <w:rPr>
          <w:rFonts w:cs="Calibri"/>
          <w:color w:val="000000"/>
          <w:sz w:val="18"/>
          <w:szCs w:val="18"/>
        </w:rPr>
        <w:t>Il conferimento dei dati, tenuto conto delle finalità del trattamento come sopra illustrate, è obbligatorio ed il loro mancato, parziale o inesatto conferimento potrebbe comportare l’impossibilità di fornire il servizio richiesto.</w:t>
      </w:r>
    </w:p>
    <w:p w14:paraId="48BF2571" w14:textId="77777777" w:rsidR="00011B1F" w:rsidRDefault="00000000">
      <w:pPr>
        <w:spacing w:line="276" w:lineRule="auto"/>
        <w:jc w:val="center"/>
        <w:rPr>
          <w:rFonts w:cs="Calibri"/>
          <w:b/>
          <w:color w:val="000000"/>
          <w:szCs w:val="18"/>
        </w:rPr>
      </w:pPr>
      <w:r>
        <w:rPr>
          <w:rFonts w:cs="Calibri"/>
          <w:b/>
          <w:color w:val="000000"/>
          <w:szCs w:val="18"/>
        </w:rPr>
        <w:t>DESTINATARI O CATEGORIE DEI DESTINATARI DEI DATI PERSONALI</w:t>
      </w:r>
    </w:p>
    <w:p w14:paraId="680C45CD" w14:textId="77777777" w:rsidR="00011B1F" w:rsidRDefault="00000000">
      <w:pPr>
        <w:spacing w:line="276" w:lineRule="auto"/>
        <w:jc w:val="both"/>
        <w:rPr>
          <w:rFonts w:cs="Calibri"/>
          <w:color w:val="000000"/>
          <w:sz w:val="18"/>
          <w:szCs w:val="18"/>
        </w:rPr>
      </w:pPr>
      <w:r>
        <w:rPr>
          <w:rFonts w:cs="Calibri"/>
          <w:color w:val="000000"/>
          <w:sz w:val="18"/>
          <w:szCs w:val="18"/>
        </w:rPr>
        <w:t>I Suoi dati personali potranno essere comunicati a:</w:t>
      </w:r>
    </w:p>
    <w:p w14:paraId="39DEBCF0" w14:textId="77777777" w:rsidR="00011B1F" w:rsidRDefault="00000000">
      <w:pPr>
        <w:numPr>
          <w:ilvl w:val="0"/>
          <w:numId w:val="12"/>
        </w:numPr>
        <w:spacing w:after="160" w:line="276" w:lineRule="auto"/>
        <w:jc w:val="both"/>
        <w:rPr>
          <w:rFonts w:cs="Calibri"/>
          <w:color w:val="000000"/>
          <w:sz w:val="18"/>
          <w:szCs w:val="18"/>
        </w:rPr>
      </w:pPr>
      <w:r>
        <w:rPr>
          <w:rFonts w:cs="Calibri"/>
          <w:color w:val="000000"/>
          <w:sz w:val="18"/>
          <w:szCs w:val="18"/>
        </w:rPr>
        <w:t>dipendenti e/o collaboratori del Titolare, nella loro qualità di designati/autorizzati al trattamento, ai quali sono state fornite istruzioni specifiche. I designati/autorizzati hanno differenziati livelli di accesso a seconda delle specifiche mansioni;</w:t>
      </w:r>
    </w:p>
    <w:p w14:paraId="31031982" w14:textId="77777777" w:rsidR="00011B1F" w:rsidRDefault="00000000">
      <w:pPr>
        <w:numPr>
          <w:ilvl w:val="0"/>
          <w:numId w:val="12"/>
        </w:numPr>
        <w:spacing w:after="160" w:line="276" w:lineRule="auto"/>
        <w:jc w:val="both"/>
        <w:rPr>
          <w:rFonts w:cs="Calibri"/>
          <w:color w:val="000000"/>
          <w:sz w:val="18"/>
          <w:szCs w:val="18"/>
        </w:rPr>
      </w:pPr>
      <w:r>
        <w:rPr>
          <w:rFonts w:cs="Calibri"/>
          <w:color w:val="000000"/>
          <w:sz w:val="18"/>
          <w:szCs w:val="18"/>
        </w:rPr>
        <w:t>responsabili (esterni) del trattamento, espressamente nominati per iscritto ex art. 28 Reg. (UE) n. 2016/679 GDPR;</w:t>
      </w:r>
    </w:p>
    <w:p w14:paraId="5EF64D4B" w14:textId="77777777" w:rsidR="00011B1F" w:rsidRDefault="00000000">
      <w:pPr>
        <w:numPr>
          <w:ilvl w:val="0"/>
          <w:numId w:val="12"/>
        </w:numPr>
        <w:spacing w:after="160" w:line="276" w:lineRule="auto"/>
        <w:jc w:val="both"/>
        <w:rPr>
          <w:rFonts w:cs="Calibri"/>
          <w:color w:val="000000"/>
          <w:sz w:val="18"/>
          <w:szCs w:val="18"/>
        </w:rPr>
      </w:pPr>
      <w:r>
        <w:rPr>
          <w:rFonts w:cs="Calibri"/>
          <w:color w:val="000000"/>
          <w:sz w:val="18"/>
          <w:szCs w:val="18"/>
        </w:rPr>
        <w:t>altri soggetti pubblici per finalità istituzionali;</w:t>
      </w:r>
    </w:p>
    <w:p w14:paraId="2A001183" w14:textId="77777777" w:rsidR="00011B1F" w:rsidRDefault="00000000">
      <w:pPr>
        <w:numPr>
          <w:ilvl w:val="0"/>
          <w:numId w:val="12"/>
        </w:numPr>
        <w:spacing w:after="160" w:line="276" w:lineRule="auto"/>
        <w:jc w:val="both"/>
        <w:rPr>
          <w:rFonts w:cs="Calibri"/>
          <w:color w:val="000000"/>
          <w:sz w:val="18"/>
          <w:szCs w:val="18"/>
        </w:rPr>
      </w:pPr>
      <w:r>
        <w:rPr>
          <w:rFonts w:cs="Calibri"/>
          <w:color w:val="000000"/>
          <w:sz w:val="18"/>
          <w:szCs w:val="18"/>
        </w:rPr>
        <w:t>Forze dell’Ordine, Autorità Giudiziaria, Autorità amministrative indipendenti ed Autorità di Pubblica Sicurezza, nei casi espressamente previsti dalla legge;</w:t>
      </w:r>
    </w:p>
    <w:p w14:paraId="5FAC8B35" w14:textId="77777777" w:rsidR="00011B1F" w:rsidRDefault="00000000">
      <w:pPr>
        <w:numPr>
          <w:ilvl w:val="0"/>
          <w:numId w:val="12"/>
        </w:numPr>
        <w:spacing w:after="160" w:line="276" w:lineRule="auto"/>
        <w:jc w:val="both"/>
        <w:rPr>
          <w:rFonts w:cs="Calibri"/>
          <w:color w:val="000000"/>
          <w:sz w:val="18"/>
          <w:szCs w:val="18"/>
        </w:rPr>
      </w:pPr>
      <w:r>
        <w:rPr>
          <w:rFonts w:cs="Calibri"/>
          <w:color w:val="000000"/>
          <w:sz w:val="18"/>
          <w:szCs w:val="18"/>
        </w:rPr>
        <w:t>uffici postali, spedizionieri e corrieri per l’invio di documentazione e/o materiale;</w:t>
      </w:r>
    </w:p>
    <w:p w14:paraId="79654811" w14:textId="77777777" w:rsidR="00011B1F" w:rsidRDefault="00000000">
      <w:pPr>
        <w:numPr>
          <w:ilvl w:val="0"/>
          <w:numId w:val="12"/>
        </w:numPr>
        <w:spacing w:after="160" w:line="276" w:lineRule="auto"/>
        <w:jc w:val="both"/>
        <w:rPr>
          <w:rFonts w:cs="Calibri"/>
          <w:color w:val="000000"/>
          <w:sz w:val="18"/>
          <w:szCs w:val="18"/>
        </w:rPr>
      </w:pPr>
      <w:r>
        <w:rPr>
          <w:rFonts w:cs="Calibri"/>
          <w:color w:val="000000"/>
          <w:sz w:val="18"/>
          <w:szCs w:val="18"/>
        </w:rPr>
        <w:t>istituti di credito per la gestione di incassi e pagamenti;</w:t>
      </w:r>
    </w:p>
    <w:p w14:paraId="3D8AAFE2" w14:textId="77777777" w:rsidR="00011B1F" w:rsidRDefault="00000000">
      <w:pPr>
        <w:numPr>
          <w:ilvl w:val="0"/>
          <w:numId w:val="12"/>
        </w:numPr>
        <w:spacing w:after="160" w:line="276" w:lineRule="auto"/>
        <w:jc w:val="both"/>
        <w:rPr>
          <w:rFonts w:cs="Calibri"/>
          <w:color w:val="000000"/>
          <w:sz w:val="18"/>
          <w:szCs w:val="18"/>
        </w:rPr>
      </w:pPr>
      <w:r>
        <w:rPr>
          <w:rFonts w:cs="Calibri"/>
          <w:color w:val="000000"/>
          <w:sz w:val="18"/>
          <w:szCs w:val="18"/>
        </w:rPr>
        <w:t>Legali all’uopo incaricati dal Comune ad intervenire in controversie/contenziosi in cui lo stesso è parte;</w:t>
      </w:r>
    </w:p>
    <w:p w14:paraId="0C8A46C0" w14:textId="77777777" w:rsidR="00011B1F" w:rsidRDefault="00000000">
      <w:pPr>
        <w:numPr>
          <w:ilvl w:val="0"/>
          <w:numId w:val="12"/>
        </w:numPr>
        <w:spacing w:after="160" w:line="276" w:lineRule="auto"/>
        <w:jc w:val="both"/>
        <w:rPr>
          <w:rFonts w:cs="Calibri"/>
          <w:color w:val="000000"/>
          <w:sz w:val="18"/>
          <w:szCs w:val="18"/>
        </w:rPr>
      </w:pPr>
      <w:r>
        <w:rPr>
          <w:rFonts w:cs="Calibri"/>
          <w:color w:val="000000"/>
          <w:sz w:val="18"/>
          <w:szCs w:val="18"/>
        </w:rPr>
        <w:t xml:space="preserve">soggetti istanti ai sensi della Legge 241/1990 e </w:t>
      </w:r>
      <w:proofErr w:type="spellStart"/>
      <w:r>
        <w:rPr>
          <w:rFonts w:cs="Calibri"/>
          <w:color w:val="000000"/>
          <w:sz w:val="18"/>
          <w:szCs w:val="18"/>
        </w:rPr>
        <w:t>ss.mm.ii</w:t>
      </w:r>
      <w:proofErr w:type="spellEnd"/>
      <w:r>
        <w:rPr>
          <w:rFonts w:cs="Calibri"/>
          <w:color w:val="000000"/>
          <w:sz w:val="18"/>
          <w:szCs w:val="18"/>
        </w:rPr>
        <w:t xml:space="preserve">. e del </w:t>
      </w:r>
      <w:proofErr w:type="spellStart"/>
      <w:r>
        <w:rPr>
          <w:rFonts w:cs="Calibri"/>
          <w:color w:val="000000"/>
          <w:sz w:val="18"/>
          <w:szCs w:val="18"/>
        </w:rPr>
        <w:t>D.Lgs.</w:t>
      </w:r>
      <w:proofErr w:type="spellEnd"/>
      <w:r>
        <w:rPr>
          <w:rFonts w:cs="Calibri"/>
          <w:color w:val="000000"/>
          <w:sz w:val="18"/>
          <w:szCs w:val="18"/>
        </w:rPr>
        <w:t xml:space="preserve"> 33/2013 e </w:t>
      </w:r>
      <w:proofErr w:type="spellStart"/>
      <w:r>
        <w:rPr>
          <w:rFonts w:cs="Calibri"/>
          <w:color w:val="000000"/>
          <w:sz w:val="18"/>
          <w:szCs w:val="18"/>
        </w:rPr>
        <w:t>ss.mm.ii</w:t>
      </w:r>
      <w:proofErr w:type="spellEnd"/>
      <w:r>
        <w:rPr>
          <w:rFonts w:cs="Calibri"/>
          <w:color w:val="000000"/>
          <w:sz w:val="18"/>
          <w:szCs w:val="18"/>
        </w:rPr>
        <w:t>.</w:t>
      </w:r>
    </w:p>
    <w:p w14:paraId="2FC8D877" w14:textId="77777777" w:rsidR="00011B1F" w:rsidRDefault="00011B1F">
      <w:pPr>
        <w:spacing w:line="276" w:lineRule="auto"/>
        <w:ind w:left="720"/>
        <w:jc w:val="both"/>
        <w:rPr>
          <w:rFonts w:cs="Calibri"/>
          <w:color w:val="000000"/>
          <w:sz w:val="18"/>
          <w:szCs w:val="18"/>
        </w:rPr>
      </w:pPr>
    </w:p>
    <w:p w14:paraId="47252738" w14:textId="77777777" w:rsidR="00011B1F" w:rsidRDefault="00000000">
      <w:pPr>
        <w:spacing w:line="276" w:lineRule="auto"/>
        <w:jc w:val="both"/>
        <w:rPr>
          <w:rFonts w:cs="Calibri"/>
          <w:color w:val="000000"/>
          <w:sz w:val="18"/>
          <w:szCs w:val="18"/>
        </w:rPr>
      </w:pPr>
      <w:r>
        <w:rPr>
          <w:rFonts w:cs="Calibri"/>
          <w:color w:val="000000"/>
          <w:sz w:val="18"/>
          <w:szCs w:val="18"/>
        </w:rPr>
        <w:t>I Suoi dati potranno essere soggetti a diffusione esclusivamente per quanto previsto dagli obblighi in tema di pubblicità legale e di trasparenza e, comunque, nel rispetto della privacy.</w:t>
      </w:r>
    </w:p>
    <w:p w14:paraId="775E6EF3" w14:textId="77777777" w:rsidR="00011B1F" w:rsidRDefault="00000000">
      <w:pPr>
        <w:jc w:val="center"/>
        <w:rPr>
          <w:rFonts w:cs="Calibri"/>
          <w:b/>
          <w:bCs/>
        </w:rPr>
      </w:pPr>
      <w:r>
        <w:rPr>
          <w:rFonts w:cs="Calibri"/>
          <w:b/>
          <w:bCs/>
        </w:rPr>
        <w:t>TRASFERIMENTO DEI DATI ALL’ESTERO</w:t>
      </w:r>
    </w:p>
    <w:p w14:paraId="7CD357C9" w14:textId="77777777" w:rsidR="00011B1F" w:rsidRDefault="00000000">
      <w:pPr>
        <w:spacing w:after="100" w:line="276" w:lineRule="auto"/>
        <w:jc w:val="both"/>
        <w:rPr>
          <w:iCs/>
          <w:sz w:val="18"/>
          <w:szCs w:val="18"/>
        </w:rPr>
      </w:pPr>
      <w:r>
        <w:rPr>
          <w:iCs/>
          <w:sz w:val="18"/>
          <w:szCs w:val="18"/>
        </w:rPr>
        <w:t>I dati personali non sono oggetto di trattamento transfrontaliero.</w:t>
      </w:r>
    </w:p>
    <w:p w14:paraId="52DBAF6E" w14:textId="77777777" w:rsidR="00011B1F" w:rsidRDefault="00000000">
      <w:pPr>
        <w:spacing w:line="276" w:lineRule="auto"/>
        <w:jc w:val="center"/>
        <w:rPr>
          <w:rFonts w:cs="Calibri"/>
          <w:b/>
          <w:bCs/>
        </w:rPr>
      </w:pPr>
      <w:r>
        <w:rPr>
          <w:rFonts w:cs="Calibri"/>
          <w:b/>
          <w:bCs/>
        </w:rPr>
        <w:t>DIRITTI DEGLI INTERESSATI</w:t>
      </w:r>
    </w:p>
    <w:p w14:paraId="50E60113" w14:textId="77777777" w:rsidR="00011B1F" w:rsidRDefault="00000000">
      <w:pPr>
        <w:spacing w:line="276" w:lineRule="auto"/>
        <w:jc w:val="both"/>
        <w:rPr>
          <w:rFonts w:cs="Calibri"/>
          <w:sz w:val="18"/>
          <w:szCs w:val="18"/>
        </w:rPr>
      </w:pPr>
      <w:r>
        <w:rPr>
          <w:rFonts w:cs="Calibri"/>
          <w:sz w:val="18"/>
          <w:szCs w:val="18"/>
        </w:rPr>
        <w:t>Si comunica che, in qualsiasi momento, in qualità di interessato, potrà esercitare i seguenti diritti:</w:t>
      </w:r>
    </w:p>
    <w:p w14:paraId="22C4283F" w14:textId="77777777" w:rsidR="00011B1F" w:rsidRDefault="00000000">
      <w:pPr>
        <w:pStyle w:val="Paragrafoelenco"/>
        <w:numPr>
          <w:ilvl w:val="0"/>
          <w:numId w:val="13"/>
        </w:numPr>
        <w:spacing w:line="276" w:lineRule="auto"/>
        <w:ind w:left="426"/>
        <w:contextualSpacing w:val="0"/>
        <w:jc w:val="both"/>
        <w:rPr>
          <w:rFonts w:cs="Calibri"/>
          <w:sz w:val="18"/>
          <w:szCs w:val="18"/>
        </w:rPr>
      </w:pPr>
      <w:r>
        <w:rPr>
          <w:rFonts w:cs="Calibri"/>
          <w:sz w:val="18"/>
          <w:szCs w:val="18"/>
        </w:rPr>
        <w:t xml:space="preserve">diritto di accesso ai propri dati personali </w:t>
      </w:r>
      <w:bookmarkStart w:id="6" w:name="_Hlk9436037"/>
      <w:r>
        <w:rPr>
          <w:rFonts w:cs="Calibri"/>
          <w:sz w:val="18"/>
          <w:szCs w:val="18"/>
        </w:rPr>
        <w:t xml:space="preserve">ex art. 15 </w:t>
      </w:r>
      <w:bookmarkStart w:id="7" w:name="_Hlk6326130"/>
      <w:r>
        <w:rPr>
          <w:rFonts w:cs="Calibri"/>
          <w:sz w:val="18"/>
          <w:szCs w:val="18"/>
        </w:rPr>
        <w:t>GDPR</w:t>
      </w:r>
      <w:bookmarkEnd w:id="6"/>
      <w:bookmarkEnd w:id="7"/>
      <w:r>
        <w:rPr>
          <w:rFonts w:cs="Calibri"/>
          <w:sz w:val="18"/>
          <w:szCs w:val="18"/>
        </w:rPr>
        <w:t>;</w:t>
      </w:r>
    </w:p>
    <w:p w14:paraId="5A48B368" w14:textId="77777777" w:rsidR="00011B1F" w:rsidRDefault="00000000">
      <w:pPr>
        <w:pStyle w:val="Paragrafoelenco"/>
        <w:numPr>
          <w:ilvl w:val="0"/>
          <w:numId w:val="13"/>
        </w:numPr>
        <w:spacing w:line="276" w:lineRule="auto"/>
        <w:ind w:left="426"/>
        <w:contextualSpacing w:val="0"/>
        <w:jc w:val="both"/>
        <w:rPr>
          <w:rFonts w:cs="Calibri"/>
          <w:sz w:val="18"/>
          <w:szCs w:val="18"/>
        </w:rPr>
      </w:pPr>
      <w:r>
        <w:rPr>
          <w:rFonts w:cs="Calibri"/>
          <w:sz w:val="18"/>
          <w:szCs w:val="18"/>
        </w:rPr>
        <w:t>diritto di rettifica dei propri dati personali ex art. 16 GDPR, ove quest’ultimo non contrasti con la normativa vigente sulla conservazione dei dati stessi;</w:t>
      </w:r>
    </w:p>
    <w:p w14:paraId="3217714D" w14:textId="77777777" w:rsidR="00011B1F" w:rsidRDefault="00000000">
      <w:pPr>
        <w:pStyle w:val="Paragrafoelenco"/>
        <w:numPr>
          <w:ilvl w:val="0"/>
          <w:numId w:val="13"/>
        </w:numPr>
        <w:spacing w:line="276" w:lineRule="auto"/>
        <w:ind w:left="426"/>
        <w:contextualSpacing w:val="0"/>
        <w:jc w:val="both"/>
        <w:rPr>
          <w:rFonts w:cs="Calibri"/>
          <w:sz w:val="18"/>
          <w:szCs w:val="18"/>
        </w:rPr>
      </w:pPr>
      <w:r>
        <w:rPr>
          <w:rFonts w:cs="Calibri"/>
          <w:sz w:val="18"/>
          <w:szCs w:val="18"/>
        </w:rPr>
        <w:t>diritto alla cancellazione («diritto all’oblio») dei propri dati personali (ex art. 17 GDPR), ove quest’ultimo non contrasti con la normativa vigente sulla conservazione dei dati stessi;</w:t>
      </w:r>
    </w:p>
    <w:p w14:paraId="48626C9E" w14:textId="77777777" w:rsidR="00011B1F" w:rsidRDefault="00000000">
      <w:pPr>
        <w:pStyle w:val="Paragrafoelenco"/>
        <w:numPr>
          <w:ilvl w:val="0"/>
          <w:numId w:val="13"/>
        </w:numPr>
        <w:spacing w:line="276" w:lineRule="auto"/>
        <w:ind w:left="426"/>
        <w:contextualSpacing w:val="0"/>
        <w:jc w:val="both"/>
        <w:rPr>
          <w:rFonts w:cs="Calibri"/>
          <w:sz w:val="18"/>
          <w:szCs w:val="18"/>
        </w:rPr>
      </w:pPr>
      <w:r>
        <w:rPr>
          <w:rFonts w:cs="Calibri"/>
          <w:sz w:val="18"/>
          <w:szCs w:val="18"/>
        </w:rPr>
        <w:lastRenderedPageBreak/>
        <w:t>diritto di limitazione del trattamento (ex art. 18 GDPR);</w:t>
      </w:r>
    </w:p>
    <w:p w14:paraId="02EDB47B" w14:textId="77777777" w:rsidR="00011B1F" w:rsidRDefault="00000000">
      <w:pPr>
        <w:pStyle w:val="Paragrafoelenco"/>
        <w:numPr>
          <w:ilvl w:val="0"/>
          <w:numId w:val="13"/>
        </w:numPr>
        <w:spacing w:line="276" w:lineRule="auto"/>
        <w:ind w:left="426"/>
        <w:contextualSpacing w:val="0"/>
        <w:jc w:val="both"/>
        <w:rPr>
          <w:rFonts w:cs="Calibri"/>
          <w:sz w:val="18"/>
          <w:szCs w:val="18"/>
        </w:rPr>
      </w:pPr>
      <w:r>
        <w:rPr>
          <w:rFonts w:cs="Calibri"/>
          <w:sz w:val="18"/>
          <w:szCs w:val="18"/>
        </w:rPr>
        <w:t>diritto di opposizione al trattamento dei dati personali che lo riguardano (ex art. 21 GDPR).</w:t>
      </w:r>
    </w:p>
    <w:p w14:paraId="7431864E" w14:textId="77777777" w:rsidR="00011B1F" w:rsidRDefault="00011B1F">
      <w:pPr>
        <w:spacing w:line="276" w:lineRule="auto"/>
        <w:ind w:left="363"/>
        <w:jc w:val="both"/>
        <w:rPr>
          <w:rFonts w:cs="Calibri"/>
          <w:sz w:val="18"/>
          <w:szCs w:val="18"/>
        </w:rPr>
      </w:pPr>
    </w:p>
    <w:p w14:paraId="2AFA6450" w14:textId="77777777" w:rsidR="00011B1F" w:rsidRDefault="00000000">
      <w:pPr>
        <w:spacing w:line="276" w:lineRule="auto"/>
        <w:jc w:val="both"/>
      </w:pPr>
      <w:r>
        <w:rPr>
          <w:rFonts w:cs="Calibri"/>
          <w:sz w:val="18"/>
          <w:szCs w:val="18"/>
        </w:rPr>
        <w:t>Tutti i sopra riportati diritti, per il cui contenuto si rinvia ai succitati articoli di legge e alla pagina informativa dell’Autorità Garante (</w:t>
      </w:r>
      <w:hyperlink r:id="rId12">
        <w:r>
          <w:rPr>
            <w:rStyle w:val="Collegamentoipertestuale"/>
            <w:rFonts w:cs="Calibri"/>
            <w:sz w:val="18"/>
            <w:szCs w:val="18"/>
          </w:rPr>
          <w:t>https://www.garanteprivacy.it/regolamentoue/diritti-degli-interessati</w:t>
        </w:r>
      </w:hyperlink>
      <w:r>
        <w:rPr>
          <w:rFonts w:cs="Calibri"/>
          <w:sz w:val="18"/>
          <w:szCs w:val="18"/>
        </w:rPr>
        <w:t xml:space="preserve">), potranno essere esercitati mediante richiesta da inoltrarsi al Titolare del trattamento, anche per il tramite del Responsabile della protezione dei dati (RPD o </w:t>
      </w:r>
      <w:r>
        <w:rPr>
          <w:rFonts w:cs="Calibri"/>
          <w:i/>
          <w:iCs/>
          <w:sz w:val="18"/>
          <w:szCs w:val="18"/>
        </w:rPr>
        <w:t>DPO</w:t>
      </w:r>
      <w:r>
        <w:rPr>
          <w:rFonts w:cs="Calibri"/>
          <w:sz w:val="18"/>
          <w:szCs w:val="18"/>
        </w:rPr>
        <w:t xml:space="preserve">) nominato, ai recapiti sopraindicati. </w:t>
      </w:r>
    </w:p>
    <w:p w14:paraId="62E712EC" w14:textId="77777777" w:rsidR="00011B1F" w:rsidRDefault="00000000">
      <w:pPr>
        <w:spacing w:line="276" w:lineRule="auto"/>
        <w:jc w:val="both"/>
        <w:rPr>
          <w:rFonts w:cs="Calibri"/>
          <w:sz w:val="18"/>
          <w:szCs w:val="18"/>
        </w:rPr>
      </w:pPr>
      <w:r>
        <w:rPr>
          <w:rFonts w:cs="Calibri"/>
          <w:sz w:val="18"/>
          <w:szCs w:val="18"/>
        </w:rPr>
        <w:t>Inoltre, qualora il Titolare del trattamento decida di esternalizzare il trattamento e nominare un Responsabile del trattamento, si assicurerà, tramite istruzioni precise ed un accordo/nomina ai sensi dell’art. 28 GDPR, che questi sia in grado di svolgere i suoi compiti in modo tale che il Titolare non abbia difficoltà a dar seguito all’esercizio dei diritti in questione nei tempi fissati dal GDPR.</w:t>
      </w:r>
    </w:p>
    <w:p w14:paraId="55CDDAF9" w14:textId="77777777" w:rsidR="00011B1F" w:rsidRDefault="00000000">
      <w:pPr>
        <w:spacing w:line="276" w:lineRule="auto"/>
        <w:jc w:val="both"/>
      </w:pPr>
      <w:r>
        <w:rPr>
          <w:rFonts w:cs="Calibri"/>
          <w:sz w:val="18"/>
          <w:szCs w:val="18"/>
        </w:rPr>
        <w:t xml:space="preserve">L’esercizio dei diritti sopra riportati potrà essere ritardato, limitato o escluso, secondo quanto previsto dall’art. 2-undecies del </w:t>
      </w:r>
      <w:proofErr w:type="spellStart"/>
      <w:r>
        <w:rPr>
          <w:rFonts w:cs="Calibri"/>
          <w:sz w:val="18"/>
          <w:szCs w:val="18"/>
        </w:rPr>
        <w:t>D.Lgs.</w:t>
      </w:r>
      <w:proofErr w:type="spellEnd"/>
      <w:r>
        <w:rPr>
          <w:rFonts w:cs="Calibri"/>
          <w:sz w:val="18"/>
          <w:szCs w:val="18"/>
        </w:rPr>
        <w:t xml:space="preserve"> 196/2003 (“</w:t>
      </w:r>
      <w:r>
        <w:rPr>
          <w:rFonts w:cs="Calibri"/>
          <w:i/>
          <w:iCs/>
          <w:sz w:val="18"/>
          <w:szCs w:val="18"/>
        </w:rPr>
        <w:t>Limitazioni ai diritti dell’interessato</w:t>
      </w:r>
      <w:r>
        <w:rPr>
          <w:rFonts w:cs="Calibri"/>
          <w:sz w:val="18"/>
          <w:szCs w:val="18"/>
        </w:rPr>
        <w:t>”).</w:t>
      </w:r>
    </w:p>
    <w:p w14:paraId="55566A3B" w14:textId="77777777" w:rsidR="00011B1F" w:rsidRDefault="00000000">
      <w:pPr>
        <w:spacing w:line="276" w:lineRule="auto"/>
        <w:jc w:val="both"/>
        <w:rPr>
          <w:rFonts w:cs="Calibri"/>
          <w:sz w:val="18"/>
          <w:szCs w:val="18"/>
        </w:rPr>
      </w:pPr>
      <w:r>
        <w:rPr>
          <w:rFonts w:cs="Calibri"/>
          <w:sz w:val="18"/>
          <w:szCs w:val="18"/>
        </w:rPr>
        <w:t>Il modulo per l’esercizio dei diritti è disponibile sul sito internet dell’Autorità Garante per la Protezione dei Dati Personali.</w:t>
      </w:r>
    </w:p>
    <w:p w14:paraId="6F364939" w14:textId="77777777" w:rsidR="00011B1F" w:rsidRDefault="00000000">
      <w:pPr>
        <w:spacing w:line="276" w:lineRule="auto"/>
        <w:jc w:val="center"/>
        <w:rPr>
          <w:rFonts w:cs="Calibri"/>
          <w:b/>
          <w:bCs/>
        </w:rPr>
      </w:pPr>
      <w:r>
        <w:rPr>
          <w:rFonts w:cs="Calibri"/>
          <w:b/>
          <w:bCs/>
        </w:rPr>
        <w:t>DIRITTO DI RECLAMO ALL’AUTORITÀ DI CONTROLLO</w:t>
      </w:r>
    </w:p>
    <w:p w14:paraId="10A41036" w14:textId="77777777" w:rsidR="00011B1F" w:rsidRDefault="00000000">
      <w:pPr>
        <w:spacing w:line="276" w:lineRule="auto"/>
        <w:jc w:val="both"/>
        <w:rPr>
          <w:rFonts w:cs="Calibri"/>
          <w:sz w:val="18"/>
          <w:szCs w:val="18"/>
        </w:rPr>
      </w:pPr>
      <w:r>
        <w:rPr>
          <w:rFonts w:cs="Calibri"/>
          <w:sz w:val="18"/>
          <w:szCs w:val="18"/>
        </w:rPr>
        <w:t xml:space="preserve">Fatto salvo ogni altro ricorso amministrativo o giurisdizionale, qualora ritenga che il trattamento dei dati personali a Lei riferiti avvenga in violazione di quanto previsto dal Regolamento (UE) 2016/679 GDPR, ha il diritto di proporre reclamo a un’Autorità di controllo, segnatamente nello Stato membro in cui risiede abitualmente o lavora oppure del luogo ove si è verificata la presunta violazione. </w:t>
      </w:r>
    </w:p>
    <w:p w14:paraId="010EAEE1" w14:textId="77777777" w:rsidR="00011B1F" w:rsidRDefault="00000000">
      <w:pPr>
        <w:spacing w:line="276" w:lineRule="auto"/>
        <w:jc w:val="both"/>
        <w:rPr>
          <w:rFonts w:cs="Calibri"/>
          <w:sz w:val="18"/>
          <w:szCs w:val="18"/>
        </w:rPr>
      </w:pPr>
      <w:r>
        <w:rPr>
          <w:rFonts w:cs="Calibri"/>
          <w:sz w:val="18"/>
          <w:szCs w:val="18"/>
        </w:rPr>
        <w:t>Maggiori informazioni ed un modello di reclamo sono disponibili nel sito internet del</w:t>
      </w:r>
      <w:bookmarkStart w:id="8" w:name="_Hlk11048256"/>
      <w:r>
        <w:rPr>
          <w:rFonts w:cs="Calibri"/>
          <w:sz w:val="18"/>
          <w:szCs w:val="18"/>
        </w:rPr>
        <w:t>l’Autorità Garante per la Protezione dei Dati Personali.</w:t>
      </w:r>
      <w:bookmarkEnd w:id="8"/>
    </w:p>
    <w:p w14:paraId="2B579740" w14:textId="77777777" w:rsidR="00011B1F" w:rsidRDefault="00011B1F">
      <w:pPr>
        <w:spacing w:line="276" w:lineRule="auto"/>
        <w:rPr>
          <w:rFonts w:cs="Calibri"/>
          <w:sz w:val="18"/>
          <w:szCs w:val="18"/>
        </w:rPr>
      </w:pPr>
    </w:p>
    <w:p w14:paraId="5A523DDA" w14:textId="77777777" w:rsidR="00011B1F" w:rsidRDefault="00000000">
      <w:pPr>
        <w:pStyle w:val="Standard"/>
      </w:pPr>
      <w:r>
        <w:rPr>
          <w:rFonts w:ascii="Times New Roman" w:eastAsia="Calibri Light" w:hAnsi="Times New Roman" w:cs="Calibri Light"/>
        </w:rPr>
        <w:t>□</w:t>
      </w:r>
      <w:r>
        <w:rPr>
          <w:rFonts w:ascii="Times New Roman" w:eastAsia="Calibri Light" w:hAnsi="Times New Roman" w:cs="Calibri Light"/>
        </w:rPr>
        <w:tab/>
      </w:r>
      <w:r>
        <w:rPr>
          <w:rFonts w:ascii="Times New Roman" w:hAnsi="Times New Roman" w:cs="Times New Roman"/>
        </w:rPr>
        <w:t>Dichiaro di aver preso visione dell’informativa</w:t>
      </w:r>
    </w:p>
    <w:p w14:paraId="201BC41A" w14:textId="77777777" w:rsidR="00011B1F" w:rsidRDefault="00011B1F">
      <w:pPr>
        <w:spacing w:before="240"/>
        <w:jc w:val="both"/>
        <w:rPr>
          <w:rFonts w:cs="Calibri Light"/>
          <w:sz w:val="22"/>
          <w:szCs w:val="22"/>
        </w:rPr>
      </w:pPr>
    </w:p>
    <w:p w14:paraId="643EEAD1" w14:textId="77777777" w:rsidR="00011B1F" w:rsidRDefault="00000000">
      <w:pPr>
        <w:spacing w:before="240"/>
        <w:jc w:val="both"/>
      </w:pPr>
      <w:proofErr w:type="gramStart"/>
      <w:r>
        <w:rPr>
          <w:rFonts w:cs="Calibri Light"/>
          <w:sz w:val="22"/>
          <w:szCs w:val="22"/>
        </w:rPr>
        <w:t>Carbonia</w:t>
      </w:r>
      <w:r>
        <w:rPr>
          <w:rFonts w:cs="Calibri Light"/>
          <w:sz w:val="22"/>
          <w:szCs w:val="22"/>
          <w:shd w:val="clear" w:color="auto" w:fill="FFFFFF"/>
        </w:rPr>
        <w:t xml:space="preserve">,   </w:t>
      </w:r>
      <w:proofErr w:type="gramEnd"/>
      <w:r>
        <w:rPr>
          <w:rFonts w:cs="Calibri Light"/>
          <w:sz w:val="22"/>
          <w:szCs w:val="22"/>
          <w:shd w:val="clear" w:color="auto" w:fill="FFFFFF"/>
        </w:rPr>
        <w:t>__/__/____</w:t>
      </w:r>
      <w:r>
        <w:rPr>
          <w:rFonts w:cs="Calibri Light"/>
          <w:sz w:val="22"/>
          <w:szCs w:val="22"/>
          <w:shd w:val="clear" w:color="auto" w:fill="FFFFFF"/>
        </w:rPr>
        <w:tab/>
      </w:r>
      <w:r>
        <w:rPr>
          <w:rFonts w:cs="Calibri Light"/>
          <w:sz w:val="22"/>
          <w:szCs w:val="22"/>
        </w:rPr>
        <w:tab/>
      </w:r>
      <w:r>
        <w:rPr>
          <w:rFonts w:cs="Calibri Light"/>
          <w:sz w:val="22"/>
          <w:szCs w:val="22"/>
        </w:rPr>
        <w:tab/>
        <w:t xml:space="preserve">          </w:t>
      </w:r>
      <w:r>
        <w:rPr>
          <w:rFonts w:cs="Calibri Light"/>
          <w:sz w:val="22"/>
          <w:szCs w:val="22"/>
        </w:rPr>
        <w:tab/>
      </w:r>
      <w:r>
        <w:rPr>
          <w:rFonts w:cs="Calibri Light"/>
          <w:sz w:val="22"/>
          <w:szCs w:val="22"/>
        </w:rPr>
        <w:tab/>
      </w:r>
      <w:r>
        <w:rPr>
          <w:rFonts w:cs="Calibri Light"/>
          <w:sz w:val="22"/>
          <w:szCs w:val="22"/>
        </w:rPr>
        <w:tab/>
      </w:r>
      <w:r>
        <w:rPr>
          <w:rFonts w:cs="Calibri Light"/>
          <w:sz w:val="22"/>
          <w:szCs w:val="22"/>
        </w:rPr>
        <w:tab/>
      </w:r>
      <w:r>
        <w:rPr>
          <w:rFonts w:cs="Calibri Light"/>
          <w:sz w:val="22"/>
          <w:szCs w:val="22"/>
        </w:rPr>
        <w:tab/>
        <w:t>F I R M A</w:t>
      </w:r>
      <w:r>
        <w:rPr>
          <w:rFonts w:cs="Calibri Light"/>
          <w:sz w:val="22"/>
          <w:szCs w:val="22"/>
        </w:rPr>
        <w:tab/>
      </w:r>
      <w:r>
        <w:rPr>
          <w:rFonts w:cs="Calibri Light"/>
          <w:sz w:val="22"/>
          <w:szCs w:val="22"/>
        </w:rPr>
        <w:tab/>
      </w:r>
    </w:p>
    <w:p w14:paraId="5CC337CE" w14:textId="77777777" w:rsidR="00011B1F" w:rsidRDefault="00000000">
      <w:pPr>
        <w:spacing w:before="240"/>
        <w:jc w:val="both"/>
      </w:pPr>
      <w:r>
        <w:rPr>
          <w:rFonts w:cs="Calibri Light"/>
          <w:sz w:val="22"/>
          <w:szCs w:val="22"/>
        </w:rPr>
        <w:tab/>
      </w:r>
      <w:r>
        <w:rPr>
          <w:rFonts w:cs="Calibri Light"/>
          <w:sz w:val="22"/>
          <w:szCs w:val="22"/>
        </w:rPr>
        <w:tab/>
      </w:r>
    </w:p>
    <w:p w14:paraId="4840B88C" w14:textId="77777777" w:rsidR="00011B1F" w:rsidRDefault="00011B1F">
      <w:pPr>
        <w:spacing w:before="60"/>
        <w:ind w:left="284" w:hanging="142"/>
        <w:jc w:val="both"/>
      </w:pPr>
    </w:p>
    <w:sectPr w:rsidR="00011B1F">
      <w:footerReference w:type="default" r:id="rId13"/>
      <w:pgSz w:w="11906" w:h="16838"/>
      <w:pgMar w:top="851" w:right="1134" w:bottom="737" w:left="992" w:header="0" w:footer="680" w:gutter="0"/>
      <w:cols w:space="720"/>
      <w:formProt w:val="0"/>
      <w:docGrid w:linePitch="312" w:charSpace="98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6E44B0" w14:textId="77777777" w:rsidR="006E4A8F" w:rsidRDefault="006E4A8F">
      <w:r>
        <w:separator/>
      </w:r>
    </w:p>
  </w:endnote>
  <w:endnote w:type="continuationSeparator" w:id="0">
    <w:p w14:paraId="25097892" w14:textId="77777777" w:rsidR="006E4A8F" w:rsidRDefault="006E4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Liberation Mono">
    <w:altName w:val="Courier New"/>
    <w:panose1 w:val="02070409020205020404"/>
    <w:charset w:val="00"/>
    <w:family w:val="modern"/>
    <w:pitch w:val="fixed"/>
    <w:sig w:usb0="E0000AFF" w:usb1="400078FF" w:usb2="00000001" w:usb3="00000000" w:csb0="000001BF" w:csb1="00000000"/>
  </w:font>
  <w:font w:name="Calibri">
    <w:panose1 w:val="020F0502020204030204"/>
    <w:charset w:val="00"/>
    <w:family w:val="swiss"/>
    <w:pitch w:val="variable"/>
    <w:sig w:usb0="E4002EFF" w:usb1="C000247B" w:usb2="00000009" w:usb3="00000000" w:csb0="000001FF" w:csb1="00000000"/>
  </w:font>
  <w:font w:name="F">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SegoeUI">
    <w:altName w:val="Segoe UI"/>
    <w:charset w:val="00"/>
    <w:family w:val="roman"/>
    <w:pitch w:val="variable"/>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05692F" w14:textId="77777777" w:rsidR="00011B1F" w:rsidRDefault="00000000">
    <w:pPr>
      <w:pStyle w:val="Pidipagina"/>
      <w:ind w:right="360"/>
      <w:rPr>
        <w:sz w:val="16"/>
        <w:szCs w:val="16"/>
      </w:rPr>
    </w:pPr>
    <w:r>
      <w:rPr>
        <w:noProof/>
        <w:sz w:val="16"/>
        <w:szCs w:val="16"/>
      </w:rPr>
      <mc:AlternateContent>
        <mc:Choice Requires="wps">
          <w:drawing>
            <wp:anchor distT="0" distB="0" distL="0" distR="0" simplePos="0" relativeHeight="14" behindDoc="0" locked="0" layoutInCell="0" allowOverlap="1" wp14:anchorId="3C680C0E" wp14:editId="7EA35238">
              <wp:simplePos x="0" y="0"/>
              <wp:positionH relativeFrom="margin">
                <wp:align>right</wp:align>
              </wp:positionH>
              <wp:positionV relativeFrom="paragraph">
                <wp:posOffset>635</wp:posOffset>
              </wp:positionV>
              <wp:extent cx="6121400" cy="145415"/>
              <wp:effectExtent l="0" t="0" r="0" b="0"/>
              <wp:wrapSquare wrapText="largest"/>
              <wp:docPr id="2" name="Cornice1"/>
              <wp:cNvGraphicFramePr/>
              <a:graphic xmlns:a="http://schemas.openxmlformats.org/drawingml/2006/main">
                <a:graphicData uri="http://schemas.microsoft.com/office/word/2010/wordprocessingShape">
                  <wps:wsp>
                    <wps:cNvSpPr/>
                    <wps:spPr>
                      <a:xfrm>
                        <a:off x="0" y="0"/>
                        <a:ext cx="6121440" cy="145440"/>
                      </a:xfrm>
                      <a:prstGeom prst="rect">
                        <a:avLst/>
                      </a:prstGeom>
                      <a:noFill/>
                      <a:ln w="0">
                        <a:noFill/>
                      </a:ln>
                    </wps:spPr>
                    <wps:style>
                      <a:lnRef idx="0">
                        <a:scrgbClr r="0" g="0" b="0"/>
                      </a:lnRef>
                      <a:fillRef idx="0">
                        <a:scrgbClr r="0" g="0" b="0"/>
                      </a:fillRef>
                      <a:effectRef idx="0">
                        <a:scrgbClr r="0" g="0" b="0"/>
                      </a:effectRef>
                      <a:fontRef idx="minor"/>
                    </wps:style>
                    <wps:txbx>
                      <w:txbxContent>
                        <w:p w14:paraId="05AF0848" w14:textId="77777777" w:rsidR="00011B1F" w:rsidRDefault="00000000">
                          <w:pPr>
                            <w:pStyle w:val="Pidipagina"/>
                          </w:pPr>
                          <w:r>
                            <w:rPr>
                              <w:rStyle w:val="Numeropagina"/>
                              <w:color w:val="000000"/>
                            </w:rPr>
                            <w:tab/>
                          </w:r>
                          <w:r>
                            <w:rPr>
                              <w:rStyle w:val="Numeropagina"/>
                              <w:color w:val="000000"/>
                            </w:rPr>
                            <w:tab/>
                          </w:r>
                          <w:r>
                            <w:rPr>
                              <w:rStyle w:val="Numeropagina"/>
                              <w:color w:val="000000"/>
                            </w:rPr>
                            <w:fldChar w:fldCharType="begin"/>
                          </w:r>
                          <w:r>
                            <w:rPr>
                              <w:rStyle w:val="Numeropagina"/>
                              <w:color w:val="000000"/>
                            </w:rPr>
                            <w:instrText xml:space="preserve"> PAGE </w:instrText>
                          </w:r>
                          <w:r>
                            <w:rPr>
                              <w:rStyle w:val="Numeropagina"/>
                              <w:color w:val="000000"/>
                            </w:rPr>
                            <w:fldChar w:fldCharType="separate"/>
                          </w:r>
                          <w:r>
                            <w:rPr>
                              <w:rStyle w:val="Numeropagina"/>
                              <w:color w:val="000000"/>
                            </w:rPr>
                            <w:t>7</w:t>
                          </w:r>
                          <w:r>
                            <w:rPr>
                              <w:rStyle w:val="Numeropagina"/>
                              <w:color w:val="000000"/>
                            </w:rPr>
                            <w:fldChar w:fldCharType="end"/>
                          </w:r>
                        </w:p>
                      </w:txbxContent>
                    </wps:txbx>
                    <wps:bodyPr lIns="0" tIns="0" rIns="0" bIns="0" anchor="t">
                      <a:spAutoFit/>
                    </wps:bodyPr>
                  </wps:wsp>
                </a:graphicData>
              </a:graphic>
            </wp:anchor>
          </w:drawing>
        </mc:Choice>
        <mc:Fallback>
          <w:pict>
            <v:rect id="shape_0" ID="Cornice1" path="m0,0l-2147483645,0l-2147483645,-2147483646l0,-2147483646xe" stroked="f" o:allowincell="f" style="position:absolute;margin-left:6.95pt;margin-top:0.05pt;width:481.95pt;height:11.4pt;mso-wrap-style:square;v-text-anchor:top;mso-position-horizontal:right;mso-position-horizontal-relative:margin" wp14:anchorId="1FA315EC">
              <v:fill o:detectmouseclick="t" on="false"/>
              <v:stroke color="#3465a4" joinstyle="round" endcap="flat"/>
              <v:textbox>
                <w:txbxContent>
                  <w:p>
                    <w:pPr>
                      <w:pStyle w:val="Pidipagina"/>
                      <w:rPr/>
                    </w:pPr>
                    <w:r>
                      <w:rPr>
                        <w:rStyle w:val="Pagenumber"/>
                        <w:color w:val="000000"/>
                      </w:rPr>
                      <w:tab/>
                      <w:tab/>
                    </w: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7</w:t>
                    </w:r>
                    <w:r>
                      <w:rPr>
                        <w:rStyle w:val="Pagenumber"/>
                        <w:color w:val="000000"/>
                      </w:rPr>
                      <w:fldChar w:fldCharType="end"/>
                    </w:r>
                  </w:p>
                </w:txbxContent>
              </v:textbox>
              <w10:wrap type="square" side="largest"/>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328BFF" w14:textId="77777777" w:rsidR="006E4A8F" w:rsidRDefault="006E4A8F">
      <w:pPr>
        <w:rPr>
          <w:sz w:val="12"/>
        </w:rPr>
      </w:pPr>
      <w:r>
        <w:separator/>
      </w:r>
    </w:p>
  </w:footnote>
  <w:footnote w:type="continuationSeparator" w:id="0">
    <w:p w14:paraId="4B578424" w14:textId="77777777" w:rsidR="006E4A8F" w:rsidRDefault="006E4A8F">
      <w:pPr>
        <w:rPr>
          <w:sz w:val="12"/>
        </w:rPr>
      </w:pPr>
      <w:r>
        <w:continuationSeparator/>
      </w:r>
    </w:p>
  </w:footnote>
  <w:footnote w:id="1">
    <w:p w14:paraId="5A962614" w14:textId="77777777" w:rsidR="00011B1F" w:rsidRDefault="00000000">
      <w:pPr>
        <w:spacing w:before="120"/>
        <w:rPr>
          <w:sz w:val="16"/>
          <w:szCs w:val="14"/>
        </w:rPr>
      </w:pPr>
      <w:r>
        <w:rPr>
          <w:rStyle w:val="Caratterinotaapidipagina"/>
        </w:rPr>
        <w:footnoteRef/>
      </w:r>
      <w:r>
        <w:t xml:space="preserve"> </w:t>
      </w:r>
      <w:bookmarkStart w:id="1" w:name="_ART0002"/>
      <w:r>
        <w:rPr>
          <w:b/>
          <w:bCs/>
          <w:sz w:val="24"/>
          <w:szCs w:val="24"/>
        </w:rPr>
        <w:t>     </w:t>
      </w:r>
      <w:r>
        <w:rPr>
          <w:b/>
          <w:bCs/>
          <w:sz w:val="16"/>
          <w:szCs w:val="14"/>
        </w:rPr>
        <w:t>Art. 2.</w:t>
      </w:r>
      <w:r>
        <w:rPr>
          <w:sz w:val="16"/>
          <w:szCs w:val="14"/>
        </w:rPr>
        <w:t xml:space="preserve"> (Composizione del nucleo familiare)</w:t>
      </w:r>
      <w:bookmarkEnd w:id="1"/>
      <w:r>
        <w:rPr>
          <w:sz w:val="16"/>
          <w:szCs w:val="14"/>
        </w:rPr>
        <w:t xml:space="preserve"> L.R. 7 giugno 1989, n. 29</w:t>
      </w:r>
    </w:p>
    <w:p w14:paraId="4D3FB14B" w14:textId="77777777" w:rsidR="00011B1F" w:rsidRDefault="00000000">
      <w:pPr>
        <w:spacing w:before="60"/>
        <w:jc w:val="both"/>
        <w:rPr>
          <w:sz w:val="16"/>
          <w:szCs w:val="14"/>
        </w:rPr>
      </w:pPr>
      <w:r>
        <w:rPr>
          <w:sz w:val="16"/>
          <w:szCs w:val="14"/>
        </w:rPr>
        <w:t>     1. Ai fini di cui all'articolo 1, per nucleo familiare si intende la famiglia costituita dai coniugi e dai figli legittimi, naturali, riconosciuti ed adottivi e dagli affiliati con loro conviventi, risultante dalla certificazione anagrafica relativa allo stato di famiglia del richiedente rilasciata dal Comune di residenza. Fanno altresì parte del nucleo familiare il convivente «more uxorio», gli ascendenti, i discendenti, i collaterali fino al terzo grado, purché la stabile convivenza con i soggetti di cui al precedente articolo 1 abbia avuto inizio da almeno due anni e sia dimostrata nelle forme di legge. Possono essere considerati componenti del nucleo familiare anche persone non legate da vincoli di parentela o affinità, qualora la convivenza istituita abbia carattere di stabilità e sia finalizzata alla reciproca assistenza morale e materiale. Tale ulteriore forma di convivenza deve, ai fini dell'inclusione economica e giuridica nel nucleo familiare, risultare instaurata da almeno due anni ed essere dichiarata in forma pubblica con atto di notorietà sia da parte del convivente che dai soggetti di cui al precedente articolo 1.</w:t>
      </w:r>
    </w:p>
    <w:p w14:paraId="1F8176E5" w14:textId="77777777" w:rsidR="00011B1F" w:rsidRDefault="00000000">
      <w:pPr>
        <w:spacing w:before="60"/>
        <w:jc w:val="both"/>
        <w:rPr>
          <w:sz w:val="16"/>
          <w:szCs w:val="14"/>
        </w:rPr>
      </w:pPr>
      <w:r>
        <w:rPr>
          <w:sz w:val="16"/>
          <w:szCs w:val="14"/>
        </w:rPr>
        <w:t xml:space="preserve">     2. Agli stessi fini, i figli maggiorenni non a carico non vengono compresi nel nucleo familiare. Analogamente, qualora l'assegnazione o la vendita sia effettuata nei confronti di detti figli o di componenti che intendano separarsi dal nucleo familiare per contrarre matrimonio </w:t>
      </w:r>
      <w:bookmarkStart w:id="2" w:name="_goFooter2"/>
      <w:r>
        <w:rPr>
          <w:sz w:val="16"/>
          <w:szCs w:val="14"/>
        </w:rPr>
        <w:t>[2]</w:t>
      </w:r>
      <w:bookmarkEnd w:id="2"/>
      <w:r>
        <w:rPr>
          <w:sz w:val="16"/>
          <w:szCs w:val="14"/>
        </w:rPr>
        <w:t xml:space="preserve"> di appartenenza, non vengono considerati gli altri componenti dello stesso nucleo familiare.</w:t>
      </w:r>
    </w:p>
    <w:p w14:paraId="44BAF134" w14:textId="77777777" w:rsidR="00011B1F" w:rsidRDefault="00000000">
      <w:pPr>
        <w:spacing w:before="60"/>
        <w:jc w:val="both"/>
        <w:rPr>
          <w:sz w:val="24"/>
          <w:szCs w:val="24"/>
        </w:rPr>
      </w:pPr>
      <w:r>
        <w:rPr>
          <w:sz w:val="16"/>
          <w:szCs w:val="14"/>
        </w:rPr>
        <w:t>     3. I requisiti previsti dall'articolo 1 devono sussistere nei confronti di tutti i componenti il nucleo familiare, come definito dal presente articolo.</w:t>
      </w:r>
    </w:p>
    <w:p w14:paraId="52C432B4" w14:textId="77777777" w:rsidR="00011B1F" w:rsidRDefault="00011B1F">
      <w:pPr>
        <w:pStyle w:val="Testonotaapidipagina"/>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471DA"/>
    <w:multiLevelType w:val="multilevel"/>
    <w:tmpl w:val="0A585408"/>
    <w:lvl w:ilvl="0">
      <w:start w:val="1"/>
      <w:numFmt w:val="bullet"/>
      <w:lvlText w:val=""/>
      <w:lvlJc w:val="left"/>
      <w:pPr>
        <w:tabs>
          <w:tab w:val="num" w:pos="360"/>
        </w:tabs>
        <w:ind w:left="360" w:hanging="360"/>
      </w:pPr>
      <w:rPr>
        <w:rFonts w:ascii="Wingdings" w:hAnsi="Wingdings" w:cs="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4A73370"/>
    <w:multiLevelType w:val="multilevel"/>
    <w:tmpl w:val="1B584204"/>
    <w:lvl w:ilvl="0">
      <w:start w:val="1"/>
      <w:numFmt w:val="bullet"/>
      <w:lvlText w:val=""/>
      <w:lvlJc w:val="left"/>
      <w:pPr>
        <w:tabs>
          <w:tab w:val="num" w:pos="1571"/>
        </w:tabs>
        <w:ind w:left="1571" w:hanging="360"/>
      </w:pPr>
      <w:rPr>
        <w:rFonts w:ascii="Symbol" w:hAnsi="Symbol" w:cs="Symbol" w:hint="default"/>
        <w:b/>
      </w:rPr>
    </w:lvl>
    <w:lvl w:ilvl="1">
      <w:start w:val="1"/>
      <w:numFmt w:val="decimal"/>
      <w:lvlText w:val="%2."/>
      <w:lvlJc w:val="left"/>
      <w:pPr>
        <w:tabs>
          <w:tab w:val="num" w:pos="1080"/>
        </w:tabs>
        <w:ind w:left="1080" w:hanging="360"/>
      </w:pPr>
    </w:lvl>
    <w:lvl w:ilvl="2">
      <w:start w:val="1"/>
      <w:numFmt w:val="decimal"/>
      <w:lvlText w:val="%3)"/>
      <w:lvlJc w:val="left"/>
      <w:pPr>
        <w:tabs>
          <w:tab w:val="num" w:pos="0"/>
        </w:tabs>
        <w:ind w:left="3011" w:hanging="360"/>
      </w:pPr>
    </w:lvl>
    <w:lvl w:ilvl="3">
      <w:start w:val="1"/>
      <w:numFmt w:val="bullet"/>
      <w:lvlText w:val=""/>
      <w:lvlJc w:val="left"/>
      <w:pPr>
        <w:tabs>
          <w:tab w:val="num" w:pos="3731"/>
        </w:tabs>
        <w:ind w:left="3731" w:hanging="360"/>
      </w:pPr>
      <w:rPr>
        <w:rFonts w:ascii="Symbol" w:hAnsi="Symbol" w:cs="Symbol" w:hint="default"/>
      </w:rPr>
    </w:lvl>
    <w:lvl w:ilvl="4">
      <w:start w:val="1"/>
      <w:numFmt w:val="bullet"/>
      <w:lvlText w:val="o"/>
      <w:lvlJc w:val="left"/>
      <w:pPr>
        <w:tabs>
          <w:tab w:val="num" w:pos="4451"/>
        </w:tabs>
        <w:ind w:left="4451" w:hanging="360"/>
      </w:pPr>
      <w:rPr>
        <w:rFonts w:ascii="Courier New" w:hAnsi="Courier New" w:cs="Courier New" w:hint="default"/>
      </w:rPr>
    </w:lvl>
    <w:lvl w:ilvl="5">
      <w:start w:val="1"/>
      <w:numFmt w:val="bullet"/>
      <w:lvlText w:val=""/>
      <w:lvlJc w:val="left"/>
      <w:pPr>
        <w:tabs>
          <w:tab w:val="num" w:pos="5171"/>
        </w:tabs>
        <w:ind w:left="5171" w:hanging="360"/>
      </w:pPr>
      <w:rPr>
        <w:rFonts w:ascii="Wingdings" w:hAnsi="Wingdings" w:cs="Wingdings" w:hint="default"/>
      </w:rPr>
    </w:lvl>
    <w:lvl w:ilvl="6">
      <w:start w:val="1"/>
      <w:numFmt w:val="bullet"/>
      <w:lvlText w:val=""/>
      <w:lvlJc w:val="left"/>
      <w:pPr>
        <w:tabs>
          <w:tab w:val="num" w:pos="5891"/>
        </w:tabs>
        <w:ind w:left="5891" w:hanging="360"/>
      </w:pPr>
      <w:rPr>
        <w:rFonts w:ascii="Symbol" w:hAnsi="Symbol" w:cs="Symbol" w:hint="default"/>
      </w:rPr>
    </w:lvl>
    <w:lvl w:ilvl="7">
      <w:start w:val="1"/>
      <w:numFmt w:val="bullet"/>
      <w:lvlText w:val="o"/>
      <w:lvlJc w:val="left"/>
      <w:pPr>
        <w:tabs>
          <w:tab w:val="num" w:pos="6611"/>
        </w:tabs>
        <w:ind w:left="6611" w:hanging="360"/>
      </w:pPr>
      <w:rPr>
        <w:rFonts w:ascii="Courier New" w:hAnsi="Courier New" w:cs="Courier New" w:hint="default"/>
      </w:rPr>
    </w:lvl>
    <w:lvl w:ilvl="8">
      <w:start w:val="1"/>
      <w:numFmt w:val="bullet"/>
      <w:lvlText w:val=""/>
      <w:lvlJc w:val="left"/>
      <w:pPr>
        <w:tabs>
          <w:tab w:val="num" w:pos="7331"/>
        </w:tabs>
        <w:ind w:left="7331" w:hanging="360"/>
      </w:pPr>
      <w:rPr>
        <w:rFonts w:ascii="Wingdings" w:hAnsi="Wingdings" w:cs="Wingdings" w:hint="default"/>
      </w:rPr>
    </w:lvl>
  </w:abstractNum>
  <w:abstractNum w:abstractNumId="2" w15:restartNumberingAfterBreak="0">
    <w:nsid w:val="16501E8F"/>
    <w:multiLevelType w:val="multilevel"/>
    <w:tmpl w:val="0D26CD0A"/>
    <w:lvl w:ilvl="0">
      <w:numFmt w:val="bullet"/>
      <w:lvlText w:val=""/>
      <w:lvlJc w:val="left"/>
      <w:pPr>
        <w:tabs>
          <w:tab w:val="num" w:pos="0"/>
        </w:tabs>
        <w:ind w:left="720" w:hanging="360"/>
      </w:pPr>
      <w:rPr>
        <w:rFonts w:ascii="Symbol" w:hAnsi="Symbol" w:cs="Symbol" w:hint="default"/>
      </w:rPr>
    </w:lvl>
    <w:lvl w:ilvl="1">
      <w:numFmt w:val="bullet"/>
      <w:lvlText w:val="o"/>
      <w:lvlJc w:val="left"/>
      <w:pPr>
        <w:tabs>
          <w:tab w:val="num" w:pos="0"/>
        </w:tabs>
        <w:ind w:left="1440" w:hanging="360"/>
      </w:pPr>
      <w:rPr>
        <w:rFonts w:ascii="Courier New" w:hAnsi="Courier New" w:cs="Courier New" w:hint="default"/>
      </w:rPr>
    </w:lvl>
    <w:lvl w:ilvl="2">
      <w:numFmt w:val="bullet"/>
      <w:lvlText w:val=""/>
      <w:lvlJc w:val="left"/>
      <w:pPr>
        <w:tabs>
          <w:tab w:val="num" w:pos="0"/>
        </w:tabs>
        <w:ind w:left="2160" w:hanging="360"/>
      </w:pPr>
      <w:rPr>
        <w:rFonts w:ascii="Wingdings" w:hAnsi="Wingdings" w:cs="Wingdings" w:hint="default"/>
      </w:rPr>
    </w:lvl>
    <w:lvl w:ilvl="3">
      <w:numFmt w:val="bullet"/>
      <w:lvlText w:val=""/>
      <w:lvlJc w:val="left"/>
      <w:pPr>
        <w:tabs>
          <w:tab w:val="num" w:pos="0"/>
        </w:tabs>
        <w:ind w:left="2880" w:hanging="360"/>
      </w:pPr>
      <w:rPr>
        <w:rFonts w:ascii="Symbol" w:hAnsi="Symbol" w:cs="Symbol" w:hint="default"/>
      </w:rPr>
    </w:lvl>
    <w:lvl w:ilvl="4">
      <w:numFmt w:val="bullet"/>
      <w:lvlText w:val="o"/>
      <w:lvlJc w:val="left"/>
      <w:pPr>
        <w:tabs>
          <w:tab w:val="num" w:pos="0"/>
        </w:tabs>
        <w:ind w:left="3600" w:hanging="360"/>
      </w:pPr>
      <w:rPr>
        <w:rFonts w:ascii="Courier New" w:hAnsi="Courier New" w:cs="Courier New" w:hint="default"/>
      </w:rPr>
    </w:lvl>
    <w:lvl w:ilvl="5">
      <w:numFmt w:val="bullet"/>
      <w:lvlText w:val=""/>
      <w:lvlJc w:val="left"/>
      <w:pPr>
        <w:tabs>
          <w:tab w:val="num" w:pos="0"/>
        </w:tabs>
        <w:ind w:left="4320" w:hanging="360"/>
      </w:pPr>
      <w:rPr>
        <w:rFonts w:ascii="Wingdings" w:hAnsi="Wingdings" w:cs="Wingdings" w:hint="default"/>
      </w:rPr>
    </w:lvl>
    <w:lvl w:ilvl="6">
      <w:numFmt w:val="bullet"/>
      <w:lvlText w:val=""/>
      <w:lvlJc w:val="left"/>
      <w:pPr>
        <w:tabs>
          <w:tab w:val="num" w:pos="0"/>
        </w:tabs>
        <w:ind w:left="5040" w:hanging="360"/>
      </w:pPr>
      <w:rPr>
        <w:rFonts w:ascii="Symbol" w:hAnsi="Symbol" w:cs="Symbol" w:hint="default"/>
      </w:rPr>
    </w:lvl>
    <w:lvl w:ilvl="7">
      <w:numFmt w:val="bullet"/>
      <w:lvlText w:val="o"/>
      <w:lvlJc w:val="left"/>
      <w:pPr>
        <w:tabs>
          <w:tab w:val="num" w:pos="0"/>
        </w:tabs>
        <w:ind w:left="5760" w:hanging="360"/>
      </w:pPr>
      <w:rPr>
        <w:rFonts w:ascii="Courier New" w:hAnsi="Courier New" w:cs="Courier New" w:hint="default"/>
      </w:rPr>
    </w:lvl>
    <w:lvl w:ilvl="8">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2AD03212"/>
    <w:multiLevelType w:val="multilevel"/>
    <w:tmpl w:val="1A5210E4"/>
    <w:lvl w:ilvl="0">
      <w:numFmt w:val="bullet"/>
      <w:lvlText w:val=""/>
      <w:lvlJc w:val="left"/>
      <w:pPr>
        <w:tabs>
          <w:tab w:val="num" w:pos="0"/>
        </w:tabs>
        <w:ind w:left="720" w:hanging="360"/>
      </w:pPr>
      <w:rPr>
        <w:rFonts w:ascii="Symbol" w:hAnsi="Symbol" w:cs="Symbol" w:hint="default"/>
      </w:rPr>
    </w:lvl>
    <w:lvl w:ilvl="1">
      <w:numFmt w:val="bullet"/>
      <w:lvlText w:val="o"/>
      <w:lvlJc w:val="left"/>
      <w:pPr>
        <w:tabs>
          <w:tab w:val="num" w:pos="0"/>
        </w:tabs>
        <w:ind w:left="1440" w:hanging="360"/>
      </w:pPr>
      <w:rPr>
        <w:rFonts w:ascii="Courier New" w:hAnsi="Courier New" w:cs="Courier New" w:hint="default"/>
      </w:rPr>
    </w:lvl>
    <w:lvl w:ilvl="2">
      <w:numFmt w:val="bullet"/>
      <w:lvlText w:val=""/>
      <w:lvlJc w:val="left"/>
      <w:pPr>
        <w:tabs>
          <w:tab w:val="num" w:pos="0"/>
        </w:tabs>
        <w:ind w:left="2160" w:hanging="360"/>
      </w:pPr>
      <w:rPr>
        <w:rFonts w:ascii="Wingdings" w:hAnsi="Wingdings" w:cs="Wingdings" w:hint="default"/>
      </w:rPr>
    </w:lvl>
    <w:lvl w:ilvl="3">
      <w:numFmt w:val="bullet"/>
      <w:lvlText w:val=""/>
      <w:lvlJc w:val="left"/>
      <w:pPr>
        <w:tabs>
          <w:tab w:val="num" w:pos="0"/>
        </w:tabs>
        <w:ind w:left="2880" w:hanging="360"/>
      </w:pPr>
      <w:rPr>
        <w:rFonts w:ascii="Symbol" w:hAnsi="Symbol" w:cs="Symbol" w:hint="default"/>
      </w:rPr>
    </w:lvl>
    <w:lvl w:ilvl="4">
      <w:numFmt w:val="bullet"/>
      <w:lvlText w:val="o"/>
      <w:lvlJc w:val="left"/>
      <w:pPr>
        <w:tabs>
          <w:tab w:val="num" w:pos="0"/>
        </w:tabs>
        <w:ind w:left="3600" w:hanging="360"/>
      </w:pPr>
      <w:rPr>
        <w:rFonts w:ascii="Courier New" w:hAnsi="Courier New" w:cs="Courier New" w:hint="default"/>
      </w:rPr>
    </w:lvl>
    <w:lvl w:ilvl="5">
      <w:numFmt w:val="bullet"/>
      <w:lvlText w:val=""/>
      <w:lvlJc w:val="left"/>
      <w:pPr>
        <w:tabs>
          <w:tab w:val="num" w:pos="0"/>
        </w:tabs>
        <w:ind w:left="4320" w:hanging="360"/>
      </w:pPr>
      <w:rPr>
        <w:rFonts w:ascii="Wingdings" w:hAnsi="Wingdings" w:cs="Wingdings" w:hint="default"/>
      </w:rPr>
    </w:lvl>
    <w:lvl w:ilvl="6">
      <w:numFmt w:val="bullet"/>
      <w:lvlText w:val=""/>
      <w:lvlJc w:val="left"/>
      <w:pPr>
        <w:tabs>
          <w:tab w:val="num" w:pos="0"/>
        </w:tabs>
        <w:ind w:left="5040" w:hanging="360"/>
      </w:pPr>
      <w:rPr>
        <w:rFonts w:ascii="Symbol" w:hAnsi="Symbol" w:cs="Symbol" w:hint="default"/>
      </w:rPr>
    </w:lvl>
    <w:lvl w:ilvl="7">
      <w:numFmt w:val="bullet"/>
      <w:lvlText w:val="o"/>
      <w:lvlJc w:val="left"/>
      <w:pPr>
        <w:tabs>
          <w:tab w:val="num" w:pos="0"/>
        </w:tabs>
        <w:ind w:left="5760" w:hanging="360"/>
      </w:pPr>
      <w:rPr>
        <w:rFonts w:ascii="Courier New" w:hAnsi="Courier New" w:cs="Courier New" w:hint="default"/>
      </w:rPr>
    </w:lvl>
    <w:lvl w:ilvl="8">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3782306B"/>
    <w:multiLevelType w:val="multilevel"/>
    <w:tmpl w:val="5DFA9D14"/>
    <w:lvl w:ilvl="0">
      <w:numFmt w:val="bullet"/>
      <w:lvlText w:val="-"/>
      <w:lvlJc w:val="left"/>
      <w:pPr>
        <w:tabs>
          <w:tab w:val="num" w:pos="0"/>
        </w:tabs>
        <w:ind w:left="720" w:hanging="360"/>
      </w:pPr>
      <w:rPr>
        <w:rFonts w:ascii="Times New Roman" w:hAnsi="Times New Roman" w:cs="Times New Roman" w:hint="default"/>
        <w:color w:val="000000"/>
        <w:sz w:val="22"/>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3E226C96"/>
    <w:multiLevelType w:val="multilevel"/>
    <w:tmpl w:val="F78A2ECC"/>
    <w:lvl w:ilvl="0">
      <w:start w:val="1"/>
      <w:numFmt w:val="decimal"/>
      <w:lvlText w:val="%1."/>
      <w:lvlJc w:val="left"/>
      <w:pPr>
        <w:tabs>
          <w:tab w:val="num" w:pos="360"/>
        </w:tabs>
        <w:ind w:left="360" w:hanging="360"/>
      </w:pPr>
      <w:rPr>
        <w:b/>
        <w:bCs w:val="0"/>
        <w:sz w:val="20"/>
        <w:szCs w:val="20"/>
      </w:rPr>
    </w:lvl>
    <w:lvl w:ilvl="1">
      <w:start w:val="1"/>
      <w:numFmt w:val="lowerRoman"/>
      <w:lvlText w:val="%2)"/>
      <w:lvlJc w:val="left"/>
      <w:pPr>
        <w:tabs>
          <w:tab w:val="num" w:pos="1440"/>
        </w:tabs>
        <w:ind w:left="1440" w:hanging="720"/>
      </w:pPr>
      <w:rPr>
        <w:b w:val="0"/>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6" w15:restartNumberingAfterBreak="0">
    <w:nsid w:val="42E35178"/>
    <w:multiLevelType w:val="multilevel"/>
    <w:tmpl w:val="6A64FF5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456D374D"/>
    <w:multiLevelType w:val="multilevel"/>
    <w:tmpl w:val="7E669E7C"/>
    <w:lvl w:ilvl="0">
      <w:numFmt w:val="bullet"/>
      <w:lvlText w:val=""/>
      <w:lvlJc w:val="left"/>
      <w:pPr>
        <w:tabs>
          <w:tab w:val="num" w:pos="0"/>
        </w:tabs>
        <w:ind w:left="720" w:hanging="360"/>
      </w:pPr>
      <w:rPr>
        <w:rFonts w:ascii="Symbol" w:hAnsi="Symbol" w:cs="Symbol" w:hint="default"/>
      </w:rPr>
    </w:lvl>
    <w:lvl w:ilvl="1">
      <w:numFmt w:val="bullet"/>
      <w:lvlText w:val="o"/>
      <w:lvlJc w:val="left"/>
      <w:pPr>
        <w:tabs>
          <w:tab w:val="num" w:pos="0"/>
        </w:tabs>
        <w:ind w:left="1440" w:hanging="360"/>
      </w:pPr>
      <w:rPr>
        <w:rFonts w:ascii="Courier New" w:hAnsi="Courier New" w:cs="Courier New" w:hint="default"/>
      </w:rPr>
    </w:lvl>
    <w:lvl w:ilvl="2">
      <w:numFmt w:val="bullet"/>
      <w:lvlText w:val=""/>
      <w:lvlJc w:val="left"/>
      <w:pPr>
        <w:tabs>
          <w:tab w:val="num" w:pos="0"/>
        </w:tabs>
        <w:ind w:left="2160" w:hanging="360"/>
      </w:pPr>
      <w:rPr>
        <w:rFonts w:ascii="Wingdings" w:hAnsi="Wingdings" w:cs="Wingdings" w:hint="default"/>
      </w:rPr>
    </w:lvl>
    <w:lvl w:ilvl="3">
      <w:numFmt w:val="bullet"/>
      <w:lvlText w:val=""/>
      <w:lvlJc w:val="left"/>
      <w:pPr>
        <w:tabs>
          <w:tab w:val="num" w:pos="0"/>
        </w:tabs>
        <w:ind w:left="2880" w:hanging="360"/>
      </w:pPr>
      <w:rPr>
        <w:rFonts w:ascii="Symbol" w:hAnsi="Symbol" w:cs="Symbol" w:hint="default"/>
      </w:rPr>
    </w:lvl>
    <w:lvl w:ilvl="4">
      <w:numFmt w:val="bullet"/>
      <w:lvlText w:val="o"/>
      <w:lvlJc w:val="left"/>
      <w:pPr>
        <w:tabs>
          <w:tab w:val="num" w:pos="0"/>
        </w:tabs>
        <w:ind w:left="3600" w:hanging="360"/>
      </w:pPr>
      <w:rPr>
        <w:rFonts w:ascii="Courier New" w:hAnsi="Courier New" w:cs="Courier New" w:hint="default"/>
      </w:rPr>
    </w:lvl>
    <w:lvl w:ilvl="5">
      <w:numFmt w:val="bullet"/>
      <w:lvlText w:val=""/>
      <w:lvlJc w:val="left"/>
      <w:pPr>
        <w:tabs>
          <w:tab w:val="num" w:pos="0"/>
        </w:tabs>
        <w:ind w:left="4320" w:hanging="360"/>
      </w:pPr>
      <w:rPr>
        <w:rFonts w:ascii="Wingdings" w:hAnsi="Wingdings" w:cs="Wingdings" w:hint="default"/>
      </w:rPr>
    </w:lvl>
    <w:lvl w:ilvl="6">
      <w:numFmt w:val="bullet"/>
      <w:lvlText w:val=""/>
      <w:lvlJc w:val="left"/>
      <w:pPr>
        <w:tabs>
          <w:tab w:val="num" w:pos="0"/>
        </w:tabs>
        <w:ind w:left="5040" w:hanging="360"/>
      </w:pPr>
      <w:rPr>
        <w:rFonts w:ascii="Symbol" w:hAnsi="Symbol" w:cs="Symbol" w:hint="default"/>
      </w:rPr>
    </w:lvl>
    <w:lvl w:ilvl="7">
      <w:numFmt w:val="bullet"/>
      <w:lvlText w:val="o"/>
      <w:lvlJc w:val="left"/>
      <w:pPr>
        <w:tabs>
          <w:tab w:val="num" w:pos="0"/>
        </w:tabs>
        <w:ind w:left="5760" w:hanging="360"/>
      </w:pPr>
      <w:rPr>
        <w:rFonts w:ascii="Courier New" w:hAnsi="Courier New" w:cs="Courier New" w:hint="default"/>
      </w:rPr>
    </w:lvl>
    <w:lvl w:ilvl="8">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51590A06"/>
    <w:multiLevelType w:val="multilevel"/>
    <w:tmpl w:val="7E526F0E"/>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520A232F"/>
    <w:multiLevelType w:val="multilevel"/>
    <w:tmpl w:val="1C0C670E"/>
    <w:lvl w:ilvl="0">
      <w:numFmt w:val="bullet"/>
      <w:lvlText w:val=""/>
      <w:lvlJc w:val="left"/>
      <w:pPr>
        <w:tabs>
          <w:tab w:val="num" w:pos="0"/>
        </w:tabs>
        <w:ind w:left="720" w:hanging="360"/>
      </w:pPr>
      <w:rPr>
        <w:rFonts w:ascii="Symbol" w:hAnsi="Symbol" w:cs="Symbol" w:hint="default"/>
      </w:rPr>
    </w:lvl>
    <w:lvl w:ilvl="1">
      <w:numFmt w:val="bullet"/>
      <w:lvlText w:val="o"/>
      <w:lvlJc w:val="left"/>
      <w:pPr>
        <w:tabs>
          <w:tab w:val="num" w:pos="0"/>
        </w:tabs>
        <w:ind w:left="1440" w:hanging="360"/>
      </w:pPr>
      <w:rPr>
        <w:rFonts w:ascii="Courier New" w:hAnsi="Courier New" w:cs="Courier New" w:hint="default"/>
      </w:rPr>
    </w:lvl>
    <w:lvl w:ilvl="2">
      <w:numFmt w:val="bullet"/>
      <w:lvlText w:val=""/>
      <w:lvlJc w:val="left"/>
      <w:pPr>
        <w:tabs>
          <w:tab w:val="num" w:pos="0"/>
        </w:tabs>
        <w:ind w:left="2160" w:hanging="360"/>
      </w:pPr>
      <w:rPr>
        <w:rFonts w:ascii="Wingdings" w:hAnsi="Wingdings" w:cs="Wingdings" w:hint="default"/>
      </w:rPr>
    </w:lvl>
    <w:lvl w:ilvl="3">
      <w:numFmt w:val="bullet"/>
      <w:lvlText w:val=""/>
      <w:lvlJc w:val="left"/>
      <w:pPr>
        <w:tabs>
          <w:tab w:val="num" w:pos="0"/>
        </w:tabs>
        <w:ind w:left="2880" w:hanging="360"/>
      </w:pPr>
      <w:rPr>
        <w:rFonts w:ascii="Symbol" w:hAnsi="Symbol" w:cs="Symbol" w:hint="default"/>
      </w:rPr>
    </w:lvl>
    <w:lvl w:ilvl="4">
      <w:numFmt w:val="bullet"/>
      <w:lvlText w:val="o"/>
      <w:lvlJc w:val="left"/>
      <w:pPr>
        <w:tabs>
          <w:tab w:val="num" w:pos="0"/>
        </w:tabs>
        <w:ind w:left="3600" w:hanging="360"/>
      </w:pPr>
      <w:rPr>
        <w:rFonts w:ascii="Courier New" w:hAnsi="Courier New" w:cs="Courier New" w:hint="default"/>
      </w:rPr>
    </w:lvl>
    <w:lvl w:ilvl="5">
      <w:numFmt w:val="bullet"/>
      <w:lvlText w:val=""/>
      <w:lvlJc w:val="left"/>
      <w:pPr>
        <w:tabs>
          <w:tab w:val="num" w:pos="0"/>
        </w:tabs>
        <w:ind w:left="4320" w:hanging="360"/>
      </w:pPr>
      <w:rPr>
        <w:rFonts w:ascii="Wingdings" w:hAnsi="Wingdings" w:cs="Wingdings" w:hint="default"/>
      </w:rPr>
    </w:lvl>
    <w:lvl w:ilvl="6">
      <w:numFmt w:val="bullet"/>
      <w:lvlText w:val=""/>
      <w:lvlJc w:val="left"/>
      <w:pPr>
        <w:tabs>
          <w:tab w:val="num" w:pos="0"/>
        </w:tabs>
        <w:ind w:left="5040" w:hanging="360"/>
      </w:pPr>
      <w:rPr>
        <w:rFonts w:ascii="Symbol" w:hAnsi="Symbol" w:cs="Symbol" w:hint="default"/>
      </w:rPr>
    </w:lvl>
    <w:lvl w:ilvl="7">
      <w:numFmt w:val="bullet"/>
      <w:lvlText w:val="o"/>
      <w:lvlJc w:val="left"/>
      <w:pPr>
        <w:tabs>
          <w:tab w:val="num" w:pos="0"/>
        </w:tabs>
        <w:ind w:left="5760" w:hanging="360"/>
      </w:pPr>
      <w:rPr>
        <w:rFonts w:ascii="Courier New" w:hAnsi="Courier New" w:cs="Courier New" w:hint="default"/>
      </w:rPr>
    </w:lvl>
    <w:lvl w:ilvl="8">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67D06397"/>
    <w:multiLevelType w:val="multilevel"/>
    <w:tmpl w:val="D07827B0"/>
    <w:lvl w:ilvl="0">
      <w:start w:val="1"/>
      <w:numFmt w:val="bullet"/>
      <w:lvlText w:val=""/>
      <w:lvlJc w:val="left"/>
      <w:pPr>
        <w:tabs>
          <w:tab w:val="num" w:pos="0"/>
        </w:tabs>
        <w:ind w:left="1335" w:hanging="360"/>
      </w:pPr>
      <w:rPr>
        <w:rFonts w:ascii="Symbol" w:hAnsi="Symbol" w:cs="Symbol" w:hint="default"/>
        <w:b/>
        <w:sz w:val="20"/>
      </w:rPr>
    </w:lvl>
    <w:lvl w:ilvl="1">
      <w:start w:val="1"/>
      <w:numFmt w:val="bullet"/>
      <w:lvlText w:val="o"/>
      <w:lvlJc w:val="left"/>
      <w:pPr>
        <w:tabs>
          <w:tab w:val="num" w:pos="0"/>
        </w:tabs>
        <w:ind w:left="2055" w:hanging="360"/>
      </w:pPr>
      <w:rPr>
        <w:rFonts w:ascii="Courier New" w:hAnsi="Courier New" w:cs="Courier New" w:hint="default"/>
      </w:rPr>
    </w:lvl>
    <w:lvl w:ilvl="2">
      <w:start w:val="1"/>
      <w:numFmt w:val="bullet"/>
      <w:lvlText w:val=""/>
      <w:lvlJc w:val="left"/>
      <w:pPr>
        <w:tabs>
          <w:tab w:val="num" w:pos="0"/>
        </w:tabs>
        <w:ind w:left="2775" w:hanging="360"/>
      </w:pPr>
      <w:rPr>
        <w:rFonts w:ascii="Wingdings" w:hAnsi="Wingdings" w:cs="Wingdings" w:hint="default"/>
      </w:rPr>
    </w:lvl>
    <w:lvl w:ilvl="3">
      <w:start w:val="1"/>
      <w:numFmt w:val="bullet"/>
      <w:lvlText w:val=""/>
      <w:lvlJc w:val="left"/>
      <w:pPr>
        <w:tabs>
          <w:tab w:val="num" w:pos="0"/>
        </w:tabs>
        <w:ind w:left="3495" w:hanging="360"/>
      </w:pPr>
      <w:rPr>
        <w:rFonts w:ascii="Symbol" w:hAnsi="Symbol" w:cs="Symbol" w:hint="default"/>
      </w:rPr>
    </w:lvl>
    <w:lvl w:ilvl="4">
      <w:start w:val="1"/>
      <w:numFmt w:val="bullet"/>
      <w:lvlText w:val="o"/>
      <w:lvlJc w:val="left"/>
      <w:pPr>
        <w:tabs>
          <w:tab w:val="num" w:pos="0"/>
        </w:tabs>
        <w:ind w:left="4215" w:hanging="360"/>
      </w:pPr>
      <w:rPr>
        <w:rFonts w:ascii="Courier New" w:hAnsi="Courier New" w:cs="Courier New" w:hint="default"/>
      </w:rPr>
    </w:lvl>
    <w:lvl w:ilvl="5">
      <w:start w:val="1"/>
      <w:numFmt w:val="bullet"/>
      <w:lvlText w:val=""/>
      <w:lvlJc w:val="left"/>
      <w:pPr>
        <w:tabs>
          <w:tab w:val="num" w:pos="0"/>
        </w:tabs>
        <w:ind w:left="4935" w:hanging="360"/>
      </w:pPr>
      <w:rPr>
        <w:rFonts w:ascii="Wingdings" w:hAnsi="Wingdings" w:cs="Wingdings" w:hint="default"/>
      </w:rPr>
    </w:lvl>
    <w:lvl w:ilvl="6">
      <w:start w:val="1"/>
      <w:numFmt w:val="bullet"/>
      <w:lvlText w:val=""/>
      <w:lvlJc w:val="left"/>
      <w:pPr>
        <w:tabs>
          <w:tab w:val="num" w:pos="0"/>
        </w:tabs>
        <w:ind w:left="5655" w:hanging="360"/>
      </w:pPr>
      <w:rPr>
        <w:rFonts w:ascii="Symbol" w:hAnsi="Symbol" w:cs="Symbol" w:hint="default"/>
      </w:rPr>
    </w:lvl>
    <w:lvl w:ilvl="7">
      <w:start w:val="1"/>
      <w:numFmt w:val="bullet"/>
      <w:lvlText w:val="o"/>
      <w:lvlJc w:val="left"/>
      <w:pPr>
        <w:tabs>
          <w:tab w:val="num" w:pos="0"/>
        </w:tabs>
        <w:ind w:left="6375" w:hanging="360"/>
      </w:pPr>
      <w:rPr>
        <w:rFonts w:ascii="Courier New" w:hAnsi="Courier New" w:cs="Courier New" w:hint="default"/>
      </w:rPr>
    </w:lvl>
    <w:lvl w:ilvl="8">
      <w:start w:val="1"/>
      <w:numFmt w:val="bullet"/>
      <w:lvlText w:val=""/>
      <w:lvlJc w:val="left"/>
      <w:pPr>
        <w:tabs>
          <w:tab w:val="num" w:pos="0"/>
        </w:tabs>
        <w:ind w:left="7095" w:hanging="360"/>
      </w:pPr>
      <w:rPr>
        <w:rFonts w:ascii="Wingdings" w:hAnsi="Wingdings" w:cs="Wingdings" w:hint="default"/>
      </w:rPr>
    </w:lvl>
  </w:abstractNum>
  <w:abstractNum w:abstractNumId="11" w15:restartNumberingAfterBreak="0">
    <w:nsid w:val="6A254F07"/>
    <w:multiLevelType w:val="multilevel"/>
    <w:tmpl w:val="2EFE43A4"/>
    <w:lvl w:ilvl="0">
      <w:numFmt w:val="bullet"/>
      <w:lvlText w:val=""/>
      <w:lvlJc w:val="left"/>
      <w:pPr>
        <w:tabs>
          <w:tab w:val="num" w:pos="0"/>
        </w:tabs>
        <w:ind w:left="720" w:hanging="360"/>
      </w:pPr>
      <w:rPr>
        <w:rFonts w:ascii="Symbol" w:hAnsi="Symbol" w:cs="Symbol" w:hint="default"/>
      </w:rPr>
    </w:lvl>
    <w:lvl w:ilvl="1">
      <w:numFmt w:val="bullet"/>
      <w:lvlText w:val="o"/>
      <w:lvlJc w:val="left"/>
      <w:pPr>
        <w:tabs>
          <w:tab w:val="num" w:pos="0"/>
        </w:tabs>
        <w:ind w:left="1440" w:hanging="360"/>
      </w:pPr>
      <w:rPr>
        <w:rFonts w:ascii="Courier New" w:hAnsi="Courier New" w:cs="Courier New" w:hint="default"/>
      </w:rPr>
    </w:lvl>
    <w:lvl w:ilvl="2">
      <w:numFmt w:val="bullet"/>
      <w:lvlText w:val=""/>
      <w:lvlJc w:val="left"/>
      <w:pPr>
        <w:tabs>
          <w:tab w:val="num" w:pos="0"/>
        </w:tabs>
        <w:ind w:left="2160" w:hanging="360"/>
      </w:pPr>
      <w:rPr>
        <w:rFonts w:ascii="Wingdings" w:hAnsi="Wingdings" w:cs="Wingdings" w:hint="default"/>
      </w:rPr>
    </w:lvl>
    <w:lvl w:ilvl="3">
      <w:numFmt w:val="bullet"/>
      <w:lvlText w:val=""/>
      <w:lvlJc w:val="left"/>
      <w:pPr>
        <w:tabs>
          <w:tab w:val="num" w:pos="0"/>
        </w:tabs>
        <w:ind w:left="2880" w:hanging="360"/>
      </w:pPr>
      <w:rPr>
        <w:rFonts w:ascii="Symbol" w:hAnsi="Symbol" w:cs="Symbol" w:hint="default"/>
      </w:rPr>
    </w:lvl>
    <w:lvl w:ilvl="4">
      <w:numFmt w:val="bullet"/>
      <w:lvlText w:val="o"/>
      <w:lvlJc w:val="left"/>
      <w:pPr>
        <w:tabs>
          <w:tab w:val="num" w:pos="0"/>
        </w:tabs>
        <w:ind w:left="3600" w:hanging="360"/>
      </w:pPr>
      <w:rPr>
        <w:rFonts w:ascii="Courier New" w:hAnsi="Courier New" w:cs="Courier New" w:hint="default"/>
      </w:rPr>
    </w:lvl>
    <w:lvl w:ilvl="5">
      <w:numFmt w:val="bullet"/>
      <w:lvlText w:val=""/>
      <w:lvlJc w:val="left"/>
      <w:pPr>
        <w:tabs>
          <w:tab w:val="num" w:pos="0"/>
        </w:tabs>
        <w:ind w:left="4320" w:hanging="360"/>
      </w:pPr>
      <w:rPr>
        <w:rFonts w:ascii="Wingdings" w:hAnsi="Wingdings" w:cs="Wingdings" w:hint="default"/>
      </w:rPr>
    </w:lvl>
    <w:lvl w:ilvl="6">
      <w:numFmt w:val="bullet"/>
      <w:lvlText w:val=""/>
      <w:lvlJc w:val="left"/>
      <w:pPr>
        <w:tabs>
          <w:tab w:val="num" w:pos="0"/>
        </w:tabs>
        <w:ind w:left="5040" w:hanging="360"/>
      </w:pPr>
      <w:rPr>
        <w:rFonts w:ascii="Symbol" w:hAnsi="Symbol" w:cs="Symbol" w:hint="default"/>
      </w:rPr>
    </w:lvl>
    <w:lvl w:ilvl="7">
      <w:numFmt w:val="bullet"/>
      <w:lvlText w:val="o"/>
      <w:lvlJc w:val="left"/>
      <w:pPr>
        <w:tabs>
          <w:tab w:val="num" w:pos="0"/>
        </w:tabs>
        <w:ind w:left="5760" w:hanging="360"/>
      </w:pPr>
      <w:rPr>
        <w:rFonts w:ascii="Courier New" w:hAnsi="Courier New" w:cs="Courier New" w:hint="default"/>
      </w:rPr>
    </w:lvl>
    <w:lvl w:ilvl="8">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6C402A42"/>
    <w:multiLevelType w:val="multilevel"/>
    <w:tmpl w:val="CDB4F3F8"/>
    <w:lvl w:ilvl="0">
      <w:start w:val="1"/>
      <w:numFmt w:val="bullet"/>
      <w:lvlText w:val=""/>
      <w:lvlJc w:val="left"/>
      <w:pPr>
        <w:tabs>
          <w:tab w:val="num" w:pos="360"/>
        </w:tabs>
        <w:ind w:left="360" w:hanging="360"/>
      </w:pPr>
      <w:rPr>
        <w:rFonts w:ascii="Symbol" w:hAnsi="Symbol" w:cs="Symbol" w:hint="default"/>
        <w:b/>
        <w:color w:val="auto"/>
        <w:sz w:val="20"/>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3" w15:restartNumberingAfterBreak="0">
    <w:nsid w:val="753F4060"/>
    <w:multiLevelType w:val="multilevel"/>
    <w:tmpl w:val="B58A1154"/>
    <w:lvl w:ilvl="0">
      <w:numFmt w:val="bullet"/>
      <w:lvlText w:val=""/>
      <w:lvlJc w:val="left"/>
      <w:pPr>
        <w:tabs>
          <w:tab w:val="num" w:pos="0"/>
        </w:tabs>
        <w:ind w:left="720" w:hanging="360"/>
      </w:pPr>
      <w:rPr>
        <w:rFonts w:ascii="Symbol" w:hAnsi="Symbol" w:cs="Symbol" w:hint="default"/>
      </w:rPr>
    </w:lvl>
    <w:lvl w:ilvl="1">
      <w:numFmt w:val="bullet"/>
      <w:lvlText w:val="o"/>
      <w:lvlJc w:val="left"/>
      <w:pPr>
        <w:tabs>
          <w:tab w:val="num" w:pos="0"/>
        </w:tabs>
        <w:ind w:left="1440" w:hanging="360"/>
      </w:pPr>
      <w:rPr>
        <w:rFonts w:ascii="Courier New" w:hAnsi="Courier New" w:cs="Courier New" w:hint="default"/>
      </w:rPr>
    </w:lvl>
    <w:lvl w:ilvl="2">
      <w:numFmt w:val="bullet"/>
      <w:lvlText w:val=""/>
      <w:lvlJc w:val="left"/>
      <w:pPr>
        <w:tabs>
          <w:tab w:val="num" w:pos="0"/>
        </w:tabs>
        <w:ind w:left="2160" w:hanging="360"/>
      </w:pPr>
      <w:rPr>
        <w:rFonts w:ascii="Wingdings" w:hAnsi="Wingdings" w:cs="Wingdings" w:hint="default"/>
      </w:rPr>
    </w:lvl>
    <w:lvl w:ilvl="3">
      <w:numFmt w:val="bullet"/>
      <w:lvlText w:val=""/>
      <w:lvlJc w:val="left"/>
      <w:pPr>
        <w:tabs>
          <w:tab w:val="num" w:pos="0"/>
        </w:tabs>
        <w:ind w:left="2880" w:hanging="360"/>
      </w:pPr>
      <w:rPr>
        <w:rFonts w:ascii="Symbol" w:hAnsi="Symbol" w:cs="Symbol" w:hint="default"/>
      </w:rPr>
    </w:lvl>
    <w:lvl w:ilvl="4">
      <w:numFmt w:val="bullet"/>
      <w:lvlText w:val="o"/>
      <w:lvlJc w:val="left"/>
      <w:pPr>
        <w:tabs>
          <w:tab w:val="num" w:pos="0"/>
        </w:tabs>
        <w:ind w:left="3600" w:hanging="360"/>
      </w:pPr>
      <w:rPr>
        <w:rFonts w:ascii="Courier New" w:hAnsi="Courier New" w:cs="Courier New" w:hint="default"/>
      </w:rPr>
    </w:lvl>
    <w:lvl w:ilvl="5">
      <w:numFmt w:val="bullet"/>
      <w:lvlText w:val=""/>
      <w:lvlJc w:val="left"/>
      <w:pPr>
        <w:tabs>
          <w:tab w:val="num" w:pos="0"/>
        </w:tabs>
        <w:ind w:left="4320" w:hanging="360"/>
      </w:pPr>
      <w:rPr>
        <w:rFonts w:ascii="Wingdings" w:hAnsi="Wingdings" w:cs="Wingdings" w:hint="default"/>
      </w:rPr>
    </w:lvl>
    <w:lvl w:ilvl="6">
      <w:numFmt w:val="bullet"/>
      <w:lvlText w:val=""/>
      <w:lvlJc w:val="left"/>
      <w:pPr>
        <w:tabs>
          <w:tab w:val="num" w:pos="0"/>
        </w:tabs>
        <w:ind w:left="5040" w:hanging="360"/>
      </w:pPr>
      <w:rPr>
        <w:rFonts w:ascii="Symbol" w:hAnsi="Symbol" w:cs="Symbol" w:hint="default"/>
      </w:rPr>
    </w:lvl>
    <w:lvl w:ilvl="7">
      <w:numFmt w:val="bullet"/>
      <w:lvlText w:val="o"/>
      <w:lvlJc w:val="left"/>
      <w:pPr>
        <w:tabs>
          <w:tab w:val="num" w:pos="0"/>
        </w:tabs>
        <w:ind w:left="5760" w:hanging="360"/>
      </w:pPr>
      <w:rPr>
        <w:rFonts w:ascii="Courier New" w:hAnsi="Courier New" w:cs="Courier New" w:hint="default"/>
      </w:rPr>
    </w:lvl>
    <w:lvl w:ilvl="8">
      <w:numFmt w:val="bullet"/>
      <w:lvlText w:val=""/>
      <w:lvlJc w:val="left"/>
      <w:pPr>
        <w:tabs>
          <w:tab w:val="num" w:pos="0"/>
        </w:tabs>
        <w:ind w:left="6480" w:hanging="360"/>
      </w:pPr>
      <w:rPr>
        <w:rFonts w:ascii="Wingdings" w:hAnsi="Wingdings" w:cs="Wingdings" w:hint="default"/>
      </w:rPr>
    </w:lvl>
  </w:abstractNum>
  <w:num w:numId="1" w16cid:durableId="1984192185">
    <w:abstractNumId w:val="5"/>
  </w:num>
  <w:num w:numId="2" w16cid:durableId="1463231386">
    <w:abstractNumId w:val="12"/>
  </w:num>
  <w:num w:numId="3" w16cid:durableId="1299996280">
    <w:abstractNumId w:val="1"/>
  </w:num>
  <w:num w:numId="4" w16cid:durableId="384256948">
    <w:abstractNumId w:val="0"/>
  </w:num>
  <w:num w:numId="5" w16cid:durableId="742680223">
    <w:abstractNumId w:val="10"/>
  </w:num>
  <w:num w:numId="6" w16cid:durableId="1042555662">
    <w:abstractNumId w:val="4"/>
  </w:num>
  <w:num w:numId="7" w16cid:durableId="1807626743">
    <w:abstractNumId w:val="8"/>
  </w:num>
  <w:num w:numId="8" w16cid:durableId="983504566">
    <w:abstractNumId w:val="13"/>
  </w:num>
  <w:num w:numId="9" w16cid:durableId="363217978">
    <w:abstractNumId w:val="2"/>
  </w:num>
  <w:num w:numId="10" w16cid:durableId="459148885">
    <w:abstractNumId w:val="3"/>
  </w:num>
  <w:num w:numId="11" w16cid:durableId="352153047">
    <w:abstractNumId w:val="11"/>
  </w:num>
  <w:num w:numId="12" w16cid:durableId="2036466791">
    <w:abstractNumId w:val="9"/>
  </w:num>
  <w:num w:numId="13" w16cid:durableId="26027293">
    <w:abstractNumId w:val="7"/>
  </w:num>
  <w:num w:numId="14" w16cid:durableId="193331667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1B1F"/>
    <w:rsid w:val="00011B1F"/>
    <w:rsid w:val="006E4A8F"/>
    <w:rsid w:val="00822D38"/>
    <w:rsid w:val="00BA6CE2"/>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89584"/>
  <w15:docId w15:val="{93D709AF-365C-42E8-9958-CCB5BA468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5F7A9F"/>
  </w:style>
  <w:style w:type="paragraph" w:styleId="Titolo1">
    <w:name w:val="heading 1"/>
    <w:basedOn w:val="Normale"/>
    <w:next w:val="Normale"/>
    <w:qFormat/>
    <w:rsid w:val="00E208CC"/>
    <w:pPr>
      <w:keepNext/>
      <w:spacing w:before="240" w:after="60"/>
      <w:outlineLvl w:val="0"/>
    </w:pPr>
    <w:rPr>
      <w:rFonts w:ascii="Arial" w:hAnsi="Arial" w:cs="Arial"/>
      <w:b/>
      <w:bCs/>
      <w:kern w:val="2"/>
      <w:sz w:val="32"/>
      <w:szCs w:val="32"/>
    </w:rPr>
  </w:style>
  <w:style w:type="paragraph" w:styleId="Titolo2">
    <w:name w:val="heading 2"/>
    <w:basedOn w:val="Normale"/>
    <w:next w:val="Normale"/>
    <w:qFormat/>
    <w:rsid w:val="005F7A9F"/>
    <w:pPr>
      <w:keepNext/>
      <w:ind w:left="6663"/>
      <w:jc w:val="center"/>
      <w:outlineLvl w:val="1"/>
    </w:pPr>
    <w:rPr>
      <w:b/>
      <w:i/>
      <w:smallCaps/>
      <w:sz w:val="28"/>
    </w:rPr>
  </w:style>
  <w:style w:type="paragraph" w:styleId="Titolo3">
    <w:name w:val="heading 3"/>
    <w:basedOn w:val="Normale"/>
    <w:next w:val="Normale"/>
    <w:qFormat/>
    <w:rsid w:val="004400A6"/>
    <w:pPr>
      <w:keepNext/>
      <w:spacing w:before="240" w:after="60"/>
      <w:outlineLvl w:val="2"/>
    </w:pPr>
    <w:rPr>
      <w:rFonts w:ascii="Arial" w:hAnsi="Arial" w:cs="Arial"/>
      <w:b/>
      <w:bCs/>
      <w:sz w:val="26"/>
      <w:szCs w:val="26"/>
    </w:rPr>
  </w:style>
  <w:style w:type="paragraph" w:styleId="Titolo4">
    <w:name w:val="heading 4"/>
    <w:basedOn w:val="Normale"/>
    <w:next w:val="Normale"/>
    <w:qFormat/>
    <w:rsid w:val="004400A6"/>
    <w:pPr>
      <w:keepNext/>
      <w:spacing w:before="240" w:after="60"/>
      <w:outlineLvl w:val="3"/>
    </w:pPr>
    <w:rPr>
      <w:b/>
      <w:bCs/>
      <w:sz w:val="28"/>
      <w:szCs w:val="28"/>
    </w:rPr>
  </w:style>
  <w:style w:type="paragraph" w:styleId="Titolo5">
    <w:name w:val="heading 5"/>
    <w:basedOn w:val="Normale"/>
    <w:next w:val="Normale"/>
    <w:qFormat/>
    <w:rsid w:val="005F7A9F"/>
    <w:pPr>
      <w:spacing w:before="240" w:after="60"/>
      <w:outlineLvl w:val="4"/>
    </w:pPr>
    <w:rPr>
      <w:b/>
      <w:bCs/>
      <w:i/>
      <w:iCs/>
      <w:sz w:val="26"/>
      <w:szCs w:val="26"/>
    </w:rPr>
  </w:style>
  <w:style w:type="paragraph" w:styleId="Titolo6">
    <w:name w:val="heading 6"/>
    <w:basedOn w:val="Normale"/>
    <w:next w:val="Normale"/>
    <w:qFormat/>
    <w:rsid w:val="005F7A9F"/>
    <w:pPr>
      <w:spacing w:before="240" w:after="60"/>
      <w:outlineLvl w:val="5"/>
    </w:pPr>
    <w:rPr>
      <w:b/>
      <w:bCs/>
      <w:sz w:val="22"/>
      <w:szCs w:val="22"/>
    </w:rPr>
  </w:style>
  <w:style w:type="paragraph" w:styleId="Titolo7">
    <w:name w:val="heading 7"/>
    <w:basedOn w:val="Normale"/>
    <w:next w:val="Normale"/>
    <w:qFormat/>
    <w:rsid w:val="005F7A9F"/>
    <w:pPr>
      <w:spacing w:before="240" w:after="60"/>
      <w:outlineLvl w:val="6"/>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rsid w:val="003225F9"/>
    <w:rPr>
      <w:color w:val="0563C1" w:themeColor="hyperlink"/>
      <w:u w:val="single"/>
    </w:rPr>
  </w:style>
  <w:style w:type="character" w:styleId="Numeropagina">
    <w:name w:val="page number"/>
    <w:basedOn w:val="Carpredefinitoparagrafo"/>
    <w:qFormat/>
    <w:rsid w:val="00570F2A"/>
  </w:style>
  <w:style w:type="character" w:styleId="Enfasigrassetto">
    <w:name w:val="Strong"/>
    <w:qFormat/>
    <w:rsid w:val="007C5EE4"/>
    <w:rPr>
      <w:b/>
      <w:bCs/>
    </w:rPr>
  </w:style>
  <w:style w:type="character" w:customStyle="1" w:styleId="titoloparagrafo">
    <w:name w:val="titoloparagrafo"/>
    <w:qFormat/>
    <w:rsid w:val="00AF40F7"/>
  </w:style>
  <w:style w:type="character" w:styleId="Rimandocommento">
    <w:name w:val="annotation reference"/>
    <w:qFormat/>
    <w:rsid w:val="00AF40F7"/>
    <w:rPr>
      <w:sz w:val="16"/>
      <w:szCs w:val="16"/>
    </w:rPr>
  </w:style>
  <w:style w:type="character" w:customStyle="1" w:styleId="TestocommentoCarattere">
    <w:name w:val="Testo commento Carattere"/>
    <w:basedOn w:val="Carpredefinitoparagrafo"/>
    <w:link w:val="Testocommento"/>
    <w:qFormat/>
    <w:rsid w:val="00AF40F7"/>
  </w:style>
  <w:style w:type="character" w:customStyle="1" w:styleId="SoggettocommentoCarattere">
    <w:name w:val="Soggetto commento Carattere"/>
    <w:link w:val="Soggettocommento"/>
    <w:qFormat/>
    <w:rsid w:val="00AF40F7"/>
    <w:rPr>
      <w:b/>
      <w:bCs/>
    </w:rPr>
  </w:style>
  <w:style w:type="character" w:customStyle="1" w:styleId="TestofumettoCarattere">
    <w:name w:val="Testo fumetto Carattere"/>
    <w:link w:val="Testofumetto"/>
    <w:qFormat/>
    <w:rsid w:val="00AF40F7"/>
    <w:rPr>
      <w:rFonts w:ascii="Segoe UI" w:hAnsi="Segoe UI" w:cs="Segoe UI"/>
      <w:sz w:val="18"/>
      <w:szCs w:val="18"/>
    </w:rPr>
  </w:style>
  <w:style w:type="character" w:customStyle="1" w:styleId="TestonotaapidipaginaCarattere">
    <w:name w:val="Testo nota a piè di pagina Carattere"/>
    <w:basedOn w:val="Carpredefinitoparagrafo"/>
    <w:link w:val="Testonotaapidipagina"/>
    <w:qFormat/>
    <w:rsid w:val="006045D6"/>
  </w:style>
  <w:style w:type="character" w:customStyle="1" w:styleId="Rimandonotaapidipagina1">
    <w:name w:val="Rimando nota a piè di pagina1"/>
    <w:rPr>
      <w:vertAlign w:val="superscript"/>
    </w:rPr>
  </w:style>
  <w:style w:type="character" w:customStyle="1" w:styleId="FootnoteCharacters">
    <w:name w:val="Footnote Characters"/>
    <w:qFormat/>
    <w:rsid w:val="006045D6"/>
    <w:rPr>
      <w:vertAlign w:val="superscript"/>
    </w:rPr>
  </w:style>
  <w:style w:type="character" w:customStyle="1" w:styleId="PidipaginaCarattere">
    <w:name w:val="Piè di pagina Carattere"/>
    <w:link w:val="Pidipagina"/>
    <w:uiPriority w:val="99"/>
    <w:qFormat/>
    <w:rsid w:val="00B20F45"/>
  </w:style>
  <w:style w:type="character" w:customStyle="1" w:styleId="WW8Num4z2">
    <w:name w:val="WW8Num4z2"/>
    <w:qFormat/>
    <w:rsid w:val="005A4F44"/>
    <w:rPr>
      <w:rFonts w:ascii="Wingdings" w:hAnsi="Wingdings" w:cs="Wingdings"/>
    </w:rPr>
  </w:style>
  <w:style w:type="character" w:customStyle="1" w:styleId="Caratterinotaapidipagina">
    <w:name w:val="Caratteri nota a piè di pagina"/>
    <w:qFormat/>
  </w:style>
  <w:style w:type="character" w:customStyle="1" w:styleId="Rimandonotadichiusura1">
    <w:name w:val="Rimando nota di chiusura1"/>
    <w:rPr>
      <w:vertAlign w:val="superscript"/>
    </w:rPr>
  </w:style>
  <w:style w:type="character" w:customStyle="1" w:styleId="Caratterinotadichiusura">
    <w:name w:val="Caratteri nota di chiusura"/>
    <w:qFormat/>
  </w:style>
  <w:style w:type="character" w:styleId="Menzionenonrisolta">
    <w:name w:val="Unresolved Mention"/>
    <w:basedOn w:val="Carpredefinitoparagrafo"/>
    <w:uiPriority w:val="99"/>
    <w:semiHidden/>
    <w:unhideWhenUsed/>
    <w:qFormat/>
    <w:rsid w:val="003225F9"/>
    <w:rPr>
      <w:color w:val="605E5C"/>
      <w:shd w:val="clear" w:color="auto" w:fill="E1DFDD"/>
    </w:rPr>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rsid w:val="005F7A9F"/>
    <w:pPr>
      <w:spacing w:line="360" w:lineRule="auto"/>
      <w:jc w:val="both"/>
    </w:pPr>
    <w:rPr>
      <w:sz w:val="24"/>
    </w:r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Rientrocorpodeltesto">
    <w:name w:val="Body Text Indent"/>
    <w:basedOn w:val="Normale"/>
    <w:rsid w:val="005F7A9F"/>
    <w:pPr>
      <w:ind w:left="360"/>
      <w:jc w:val="both"/>
    </w:pPr>
    <w:rPr>
      <w:sz w:val="24"/>
    </w:rPr>
  </w:style>
  <w:style w:type="paragraph" w:styleId="Rientrocorpodeltesto2">
    <w:name w:val="Body Text Indent 2"/>
    <w:basedOn w:val="Normale"/>
    <w:qFormat/>
    <w:rsid w:val="005F7A9F"/>
    <w:pPr>
      <w:tabs>
        <w:tab w:val="left" w:pos="567"/>
      </w:tabs>
      <w:spacing w:line="360" w:lineRule="auto"/>
      <w:ind w:left="709"/>
      <w:jc w:val="both"/>
    </w:pPr>
  </w:style>
  <w:style w:type="paragraph" w:customStyle="1" w:styleId="sche3">
    <w:name w:val="sche_3"/>
    <w:qFormat/>
    <w:rsid w:val="005F7A9F"/>
    <w:pPr>
      <w:widowControl w:val="0"/>
      <w:jc w:val="both"/>
    </w:pPr>
    <w:rPr>
      <w:lang w:val="en-US"/>
    </w:rPr>
  </w:style>
  <w:style w:type="paragraph" w:customStyle="1" w:styleId="sche22">
    <w:name w:val="sche2_2"/>
    <w:qFormat/>
    <w:rsid w:val="005F7A9F"/>
    <w:pPr>
      <w:widowControl w:val="0"/>
      <w:jc w:val="right"/>
    </w:pPr>
    <w:rPr>
      <w:lang w:val="en-US"/>
    </w:rPr>
  </w:style>
  <w:style w:type="paragraph" w:customStyle="1" w:styleId="sche23">
    <w:name w:val="sche2_3"/>
    <w:qFormat/>
    <w:rsid w:val="005F7A9F"/>
    <w:pPr>
      <w:widowControl w:val="0"/>
      <w:jc w:val="right"/>
    </w:pPr>
    <w:rPr>
      <w:lang w:val="en-US"/>
    </w:rPr>
  </w:style>
  <w:style w:type="paragraph" w:customStyle="1" w:styleId="Corpodeltesto21">
    <w:name w:val="Corpo del testo 21"/>
    <w:basedOn w:val="Normale"/>
    <w:qFormat/>
    <w:rsid w:val="005F7A9F"/>
    <w:pPr>
      <w:spacing w:line="360" w:lineRule="auto"/>
      <w:ind w:left="425"/>
      <w:jc w:val="both"/>
    </w:pPr>
    <w:rPr>
      <w:rFonts w:ascii="Arial" w:hAnsi="Arial"/>
    </w:rPr>
  </w:style>
  <w:style w:type="paragraph" w:customStyle="1" w:styleId="sche4">
    <w:name w:val="sche_4"/>
    <w:qFormat/>
    <w:rsid w:val="005F7A9F"/>
    <w:pPr>
      <w:widowControl w:val="0"/>
      <w:jc w:val="both"/>
    </w:pPr>
    <w:rPr>
      <w:lang w:val="en-US"/>
    </w:rPr>
  </w:style>
  <w:style w:type="paragraph" w:customStyle="1" w:styleId="Intestazioneepidipagina">
    <w:name w:val="Intestazione e piè di pagina"/>
    <w:basedOn w:val="Normale"/>
    <w:qFormat/>
  </w:style>
  <w:style w:type="paragraph" w:styleId="Intestazione">
    <w:name w:val="header"/>
    <w:basedOn w:val="Normale"/>
    <w:rsid w:val="00B60B04"/>
    <w:pPr>
      <w:tabs>
        <w:tab w:val="center" w:pos="4819"/>
        <w:tab w:val="right" w:pos="9638"/>
      </w:tabs>
    </w:pPr>
  </w:style>
  <w:style w:type="paragraph" w:styleId="Pidipagina">
    <w:name w:val="footer"/>
    <w:basedOn w:val="Normale"/>
    <w:link w:val="PidipaginaCarattere"/>
    <w:uiPriority w:val="99"/>
    <w:rsid w:val="00B60B04"/>
    <w:pPr>
      <w:tabs>
        <w:tab w:val="center" w:pos="4819"/>
        <w:tab w:val="right" w:pos="9638"/>
      </w:tabs>
    </w:pPr>
  </w:style>
  <w:style w:type="paragraph" w:styleId="NormaleWeb">
    <w:name w:val="Normal (Web)"/>
    <w:basedOn w:val="Normale"/>
    <w:qFormat/>
    <w:rsid w:val="007C5EE4"/>
    <w:rPr>
      <w:rFonts w:ascii="Verdana" w:hAnsi="Verdana"/>
      <w:color w:val="FFFFFF"/>
      <w:sz w:val="24"/>
      <w:szCs w:val="24"/>
    </w:rPr>
  </w:style>
  <w:style w:type="paragraph" w:styleId="Corpodeltesto2">
    <w:name w:val="Body Text 2"/>
    <w:basedOn w:val="Normale"/>
    <w:qFormat/>
    <w:rsid w:val="00E208CC"/>
    <w:pPr>
      <w:spacing w:after="120" w:line="480" w:lineRule="auto"/>
    </w:pPr>
  </w:style>
  <w:style w:type="paragraph" w:customStyle="1" w:styleId="western">
    <w:name w:val="western"/>
    <w:basedOn w:val="Normale"/>
    <w:qFormat/>
    <w:rsid w:val="00E208CC"/>
    <w:pPr>
      <w:spacing w:beforeAutospacing="1"/>
    </w:pPr>
    <w:rPr>
      <w:sz w:val="28"/>
      <w:szCs w:val="28"/>
    </w:rPr>
  </w:style>
  <w:style w:type="paragraph" w:customStyle="1" w:styleId="western1">
    <w:name w:val="western1"/>
    <w:basedOn w:val="Normale"/>
    <w:qFormat/>
    <w:rsid w:val="00E208CC"/>
    <w:pPr>
      <w:spacing w:beforeAutospacing="1"/>
      <w:jc w:val="both"/>
    </w:pPr>
    <w:rPr>
      <w:sz w:val="24"/>
      <w:szCs w:val="24"/>
    </w:rPr>
  </w:style>
  <w:style w:type="paragraph" w:customStyle="1" w:styleId="western2">
    <w:name w:val="western2"/>
    <w:basedOn w:val="Normale"/>
    <w:qFormat/>
    <w:rsid w:val="00E208CC"/>
    <w:pPr>
      <w:spacing w:beforeAutospacing="1"/>
      <w:jc w:val="both"/>
    </w:pPr>
    <w:rPr>
      <w:i/>
      <w:iCs/>
      <w:sz w:val="24"/>
      <w:szCs w:val="24"/>
    </w:rPr>
  </w:style>
  <w:style w:type="paragraph" w:styleId="Indice1">
    <w:name w:val="index 1"/>
    <w:basedOn w:val="Normale"/>
    <w:next w:val="Normale"/>
    <w:autoRedefine/>
    <w:semiHidden/>
    <w:qFormat/>
    <w:rsid w:val="004400A6"/>
    <w:pPr>
      <w:ind w:left="200" w:hanging="200"/>
    </w:pPr>
  </w:style>
  <w:style w:type="paragraph" w:styleId="Titoloindice">
    <w:name w:val="index heading"/>
    <w:basedOn w:val="Normale"/>
    <w:next w:val="Indice1"/>
    <w:semiHidden/>
    <w:qFormat/>
    <w:rsid w:val="004400A6"/>
    <w:rPr>
      <w:sz w:val="24"/>
      <w:szCs w:val="24"/>
    </w:rPr>
  </w:style>
  <w:style w:type="paragraph" w:styleId="Testocommento">
    <w:name w:val="annotation text"/>
    <w:basedOn w:val="Normale"/>
    <w:link w:val="TestocommentoCarattere"/>
    <w:qFormat/>
    <w:rsid w:val="00AF40F7"/>
  </w:style>
  <w:style w:type="paragraph" w:styleId="Soggettocommento">
    <w:name w:val="annotation subject"/>
    <w:basedOn w:val="Testocommento"/>
    <w:next w:val="Testocommento"/>
    <w:link w:val="SoggettocommentoCarattere"/>
    <w:qFormat/>
    <w:rsid w:val="00AF40F7"/>
    <w:rPr>
      <w:b/>
      <w:bCs/>
    </w:rPr>
  </w:style>
  <w:style w:type="paragraph" w:styleId="Testofumetto">
    <w:name w:val="Balloon Text"/>
    <w:basedOn w:val="Normale"/>
    <w:link w:val="TestofumettoCarattere"/>
    <w:qFormat/>
    <w:rsid w:val="00AF40F7"/>
    <w:rPr>
      <w:rFonts w:ascii="Segoe UI" w:hAnsi="Segoe UI" w:cs="Segoe UI"/>
      <w:sz w:val="18"/>
      <w:szCs w:val="18"/>
    </w:rPr>
  </w:style>
  <w:style w:type="paragraph" w:styleId="Testonotaapidipagina">
    <w:name w:val="footnote text"/>
    <w:basedOn w:val="Normale"/>
    <w:link w:val="TestonotaapidipaginaCarattere"/>
    <w:rsid w:val="006045D6"/>
  </w:style>
  <w:style w:type="paragraph" w:customStyle="1" w:styleId="Contenutocornice">
    <w:name w:val="Contenuto cornice"/>
    <w:basedOn w:val="Normale"/>
    <w:qFormat/>
  </w:style>
  <w:style w:type="paragraph" w:customStyle="1" w:styleId="Testopreformattato">
    <w:name w:val="Testo preformattato"/>
    <w:basedOn w:val="Normale"/>
    <w:qFormat/>
    <w:rsid w:val="00696081"/>
    <w:pPr>
      <w:textAlignment w:val="baseline"/>
    </w:pPr>
    <w:rPr>
      <w:rFonts w:ascii="Liberation Mono" w:eastAsia="Liberation Mono" w:hAnsi="Liberation Mono" w:cs="Liberation Mono"/>
    </w:rPr>
  </w:style>
  <w:style w:type="paragraph" w:styleId="Paragrafoelenco">
    <w:name w:val="List Paragraph"/>
    <w:basedOn w:val="Normale"/>
    <w:qFormat/>
    <w:rsid w:val="00E01052"/>
    <w:pPr>
      <w:ind w:left="720"/>
      <w:contextualSpacing/>
    </w:pPr>
  </w:style>
  <w:style w:type="paragraph" w:customStyle="1" w:styleId="Standard">
    <w:name w:val="Standard"/>
    <w:qFormat/>
    <w:rsid w:val="00611062"/>
    <w:pPr>
      <w:spacing w:after="160" w:line="247" w:lineRule="auto"/>
      <w:textAlignment w:val="baseline"/>
    </w:pPr>
    <w:rPr>
      <w:rFonts w:ascii="Calibri" w:eastAsia="Calibri" w:hAnsi="Calibri" w:cs="F"/>
      <w:color w:val="00000A"/>
      <w:kern w:val="2"/>
      <w:sz w:val="22"/>
      <w:szCs w:val="22"/>
      <w:lang w:eastAsia="en-US"/>
    </w:rPr>
  </w:style>
  <w:style w:type="table" w:styleId="Grigliatabella">
    <w:name w:val="Table Grid"/>
    <w:basedOn w:val="Tabellanormale"/>
    <w:rsid w:val="005F7A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aranteprivacy.it/regolamentoue/diritti-degli-interessat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ivacy@pec.comune.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rivacy@comune.it" TargetMode="External"/><Relationship Id="rId4" Type="http://schemas.openxmlformats.org/officeDocument/2006/relationships/settings" Target="settings.xml"/><Relationship Id="rId9" Type="http://schemas.openxmlformats.org/officeDocument/2006/relationships/hyperlink" Target="https://cloud.urbi.it/urbi/progs/urp/crsurlog.sto?Login_Service=https%3A%2F%2Fcloud.urbi.it%2Furbi%2Fprogs%2Furp%2Fur1UR200.sto%3FDB_NAME%3Dn200411%26w3cbt%3DS%26DB_NAME%3Dn200411%26w3cbt%3DS&amp;SOLStwToken=9013912128121019&amp;DB_NAME=n200411&amp;w3cbt=S&amp;Login_Message="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9BB798-28E9-41FE-91E8-DD01AA65A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7</Pages>
  <Words>3148</Words>
  <Characters>17946</Characters>
  <Application>Microsoft Office Word</Application>
  <DocSecurity>0</DocSecurity>
  <Lines>149</Lines>
  <Paragraphs>42</Paragraphs>
  <ScaleCrop>false</ScaleCrop>
  <Company/>
  <LinksUpToDate>false</LinksUpToDate>
  <CharactersWithSpaces>21052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Delussu</dc:creator>
  <dc:description/>
  <cp:lastModifiedBy>Alessandro AF. Ferro</cp:lastModifiedBy>
  <cp:revision>14</cp:revision>
  <cp:lastPrinted>2024-08-30T10:23:00Z</cp:lastPrinted>
  <dcterms:created xsi:type="dcterms:W3CDTF">2023-09-21T11:25:00Z</dcterms:created>
  <dcterms:modified xsi:type="dcterms:W3CDTF">2024-08-30T10:27:00Z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